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5D82" w14:textId="118BD560" w:rsidR="00B50B33" w:rsidRPr="005F3841" w:rsidRDefault="005F3841" w:rsidP="008B1965">
      <w:pPr>
        <w:jc w:val="center"/>
        <w:outlineLvl w:val="0"/>
        <w:rPr>
          <w:rFonts w:asciiTheme="minorHAnsi" w:hAnsiTheme="minorHAnsi"/>
          <w:b/>
          <w:sz w:val="36"/>
          <w:szCs w:val="36"/>
        </w:rPr>
      </w:pPr>
      <w:bookmarkStart w:id="0" w:name="_GoBack"/>
      <w:bookmarkEnd w:id="0"/>
      <w:r w:rsidRPr="005F3841">
        <w:rPr>
          <w:rFonts w:asciiTheme="minorHAnsi" w:hAnsiTheme="minorHAnsi"/>
          <w:b/>
          <w:sz w:val="36"/>
          <w:szCs w:val="36"/>
        </w:rPr>
        <w:t xml:space="preserve">Strategies for </w:t>
      </w:r>
      <w:r>
        <w:rPr>
          <w:rFonts w:asciiTheme="minorHAnsi" w:hAnsiTheme="minorHAnsi"/>
          <w:b/>
          <w:sz w:val="36"/>
          <w:szCs w:val="36"/>
        </w:rPr>
        <w:t>engaging</w:t>
      </w:r>
      <w:r w:rsidRPr="005F3841">
        <w:rPr>
          <w:rFonts w:asciiTheme="minorHAnsi" w:hAnsiTheme="minorHAnsi"/>
          <w:b/>
          <w:sz w:val="36"/>
          <w:szCs w:val="36"/>
        </w:rPr>
        <w:t xml:space="preserve"> stude</w:t>
      </w:r>
      <w:r>
        <w:rPr>
          <w:rFonts w:asciiTheme="minorHAnsi" w:hAnsiTheme="minorHAnsi"/>
          <w:b/>
          <w:sz w:val="36"/>
          <w:szCs w:val="36"/>
        </w:rPr>
        <w:t xml:space="preserve">nts in </w:t>
      </w:r>
      <w:r w:rsidRPr="005F3841">
        <w:rPr>
          <w:rFonts w:asciiTheme="minorHAnsi" w:hAnsiTheme="minorHAnsi"/>
          <w:b/>
          <w:sz w:val="36"/>
          <w:szCs w:val="36"/>
        </w:rPr>
        <w:t>critical reflection</w:t>
      </w:r>
    </w:p>
    <w:p w14:paraId="49DD3CF0" w14:textId="77777777" w:rsidR="00090926" w:rsidRPr="00774644" w:rsidRDefault="00090926" w:rsidP="00A44ABC">
      <w:pPr>
        <w:rPr>
          <w:rFonts w:asciiTheme="minorHAnsi" w:hAnsiTheme="minorHAnsi"/>
        </w:rPr>
      </w:pPr>
    </w:p>
    <w:p w14:paraId="4049F706" w14:textId="77777777" w:rsidR="005F3841" w:rsidRDefault="005F3841" w:rsidP="001F324E">
      <w:pPr>
        <w:widowControl w:val="0"/>
        <w:autoSpaceDE w:val="0"/>
        <w:autoSpaceDN w:val="0"/>
        <w:adjustRightInd w:val="0"/>
        <w:jc w:val="both"/>
        <w:rPr>
          <w:rFonts w:asciiTheme="minorHAnsi" w:hAnsiTheme="minorHAnsi" w:cs="Calibri"/>
          <w:color w:val="000000"/>
        </w:rPr>
      </w:pPr>
    </w:p>
    <w:p w14:paraId="70967027" w14:textId="57EB620D" w:rsidR="005F3841" w:rsidRPr="008B1965" w:rsidRDefault="008B1965" w:rsidP="008B1965">
      <w:pPr>
        <w:widowControl w:val="0"/>
        <w:autoSpaceDE w:val="0"/>
        <w:autoSpaceDN w:val="0"/>
        <w:adjustRightInd w:val="0"/>
        <w:jc w:val="both"/>
        <w:outlineLvl w:val="0"/>
        <w:rPr>
          <w:rFonts w:asciiTheme="minorHAnsi" w:hAnsiTheme="minorHAnsi" w:cs="Calibri"/>
          <w:b/>
          <w:color w:val="000000"/>
        </w:rPr>
      </w:pPr>
      <w:r w:rsidRPr="008B1965">
        <w:rPr>
          <w:rFonts w:asciiTheme="minorHAnsi" w:hAnsiTheme="minorHAnsi" w:cs="Calibri"/>
          <w:b/>
          <w:color w:val="000000"/>
        </w:rPr>
        <w:t>What</w:t>
      </w:r>
      <w:r>
        <w:rPr>
          <w:rFonts w:asciiTheme="minorHAnsi" w:hAnsiTheme="minorHAnsi" w:cs="Calibri"/>
          <w:b/>
          <w:color w:val="000000"/>
        </w:rPr>
        <w:t xml:space="preserve"> is critical reflection?</w:t>
      </w:r>
    </w:p>
    <w:p w14:paraId="50EEBC2F" w14:textId="2FB41EBD" w:rsidR="008B1965" w:rsidRDefault="005F3841" w:rsidP="005F3841">
      <w:pPr>
        <w:widowControl w:val="0"/>
        <w:autoSpaceDE w:val="0"/>
        <w:autoSpaceDN w:val="0"/>
        <w:adjustRightInd w:val="0"/>
        <w:jc w:val="both"/>
        <w:rPr>
          <w:rFonts w:asciiTheme="minorHAnsi" w:hAnsiTheme="minorHAnsi" w:cs="Calibri"/>
          <w:color w:val="000000"/>
        </w:rPr>
      </w:pPr>
      <w:r>
        <w:rPr>
          <w:rFonts w:asciiTheme="minorHAnsi" w:hAnsiTheme="minorHAnsi" w:cs="Calibri"/>
          <w:color w:val="000000"/>
        </w:rPr>
        <w:t>Critical reflection</w:t>
      </w:r>
      <w:r w:rsidRPr="00774644">
        <w:rPr>
          <w:rFonts w:asciiTheme="minorHAnsi" w:hAnsiTheme="minorHAnsi" w:cs="Calibri"/>
          <w:color w:val="000000"/>
        </w:rPr>
        <w:t xml:space="preserve"> </w:t>
      </w:r>
      <w:r>
        <w:rPr>
          <w:rFonts w:asciiTheme="minorHAnsi" w:hAnsiTheme="minorHAnsi" w:cs="Calibri"/>
          <w:color w:val="000000"/>
        </w:rPr>
        <w:t xml:space="preserve">will </w:t>
      </w:r>
      <w:r w:rsidRPr="00774644">
        <w:rPr>
          <w:rFonts w:asciiTheme="minorHAnsi" w:hAnsiTheme="minorHAnsi" w:cs="Calibri"/>
          <w:color w:val="000000"/>
        </w:rPr>
        <w:t xml:space="preserve">help </w:t>
      </w:r>
      <w:r>
        <w:rPr>
          <w:rFonts w:asciiTheme="minorHAnsi" w:hAnsiTheme="minorHAnsi" w:cs="Calibri"/>
          <w:color w:val="000000"/>
        </w:rPr>
        <w:t xml:space="preserve">students get the most from their </w:t>
      </w:r>
      <w:r w:rsidRPr="00774644">
        <w:rPr>
          <w:rFonts w:asciiTheme="minorHAnsi" w:hAnsiTheme="minorHAnsi" w:cs="Calibri"/>
          <w:color w:val="000000"/>
        </w:rPr>
        <w:t>learning</w:t>
      </w:r>
      <w:r>
        <w:rPr>
          <w:rFonts w:asciiTheme="minorHAnsi" w:hAnsiTheme="minorHAnsi" w:cs="Calibri"/>
          <w:color w:val="000000"/>
        </w:rPr>
        <w:t xml:space="preserve"> experiences,</w:t>
      </w:r>
      <w:r w:rsidRPr="00774644">
        <w:rPr>
          <w:rFonts w:asciiTheme="minorHAnsi" w:hAnsiTheme="minorHAnsi" w:cs="Calibri"/>
          <w:color w:val="000000"/>
        </w:rPr>
        <w:t xml:space="preserve"> from a </w:t>
      </w:r>
      <w:r>
        <w:rPr>
          <w:rFonts w:asciiTheme="minorHAnsi" w:hAnsiTheme="minorHAnsi" w:cs="Calibri"/>
          <w:color w:val="000000"/>
        </w:rPr>
        <w:t>teamwork assignment</w:t>
      </w:r>
      <w:r w:rsidRPr="00774644">
        <w:rPr>
          <w:rFonts w:asciiTheme="minorHAnsi" w:hAnsiTheme="minorHAnsi" w:cs="Calibri"/>
          <w:color w:val="000000"/>
        </w:rPr>
        <w:t xml:space="preserve"> through to a formal work placement or </w:t>
      </w:r>
      <w:r>
        <w:rPr>
          <w:rFonts w:asciiTheme="minorHAnsi" w:hAnsiTheme="minorHAnsi" w:cs="Calibri"/>
          <w:color w:val="000000"/>
        </w:rPr>
        <w:t>an activity that didn’t work out</w:t>
      </w:r>
      <w:r w:rsidRPr="00774644">
        <w:rPr>
          <w:rFonts w:asciiTheme="minorHAnsi" w:hAnsiTheme="minorHAnsi" w:cs="Calibri"/>
          <w:color w:val="000000"/>
        </w:rPr>
        <w:t xml:space="preserve">. </w:t>
      </w:r>
    </w:p>
    <w:p w14:paraId="5E3A8746" w14:textId="77777777" w:rsidR="005F3841" w:rsidRDefault="005F3841" w:rsidP="005F3841">
      <w:pPr>
        <w:widowControl w:val="0"/>
        <w:autoSpaceDE w:val="0"/>
        <w:autoSpaceDN w:val="0"/>
        <w:adjustRightInd w:val="0"/>
        <w:jc w:val="both"/>
        <w:rPr>
          <w:rFonts w:asciiTheme="minorHAnsi" w:hAnsiTheme="minorHAnsi" w:cs="Calibri"/>
          <w:color w:val="000000"/>
        </w:rPr>
      </w:pPr>
    </w:p>
    <w:p w14:paraId="38212CA5" w14:textId="51156559" w:rsidR="005F3841" w:rsidRDefault="005F3841" w:rsidP="008B1965">
      <w:pPr>
        <w:widowControl w:val="0"/>
        <w:autoSpaceDE w:val="0"/>
        <w:autoSpaceDN w:val="0"/>
        <w:adjustRightInd w:val="0"/>
        <w:jc w:val="both"/>
        <w:rPr>
          <w:rFonts w:asciiTheme="minorHAnsi" w:hAnsiTheme="minorHAnsi"/>
        </w:rPr>
      </w:pPr>
      <w:r>
        <w:rPr>
          <w:rFonts w:asciiTheme="minorHAnsi" w:hAnsiTheme="minorHAnsi" w:cs="Calibri"/>
          <w:color w:val="000000"/>
        </w:rPr>
        <w:t xml:space="preserve">Students need to </w:t>
      </w:r>
      <w:r w:rsidR="008B1965">
        <w:rPr>
          <w:rFonts w:asciiTheme="minorHAnsi" w:hAnsiTheme="minorHAnsi" w:cs="Calibri"/>
          <w:color w:val="000000"/>
        </w:rPr>
        <w:t xml:space="preserve">learn how to challenge their </w:t>
      </w:r>
      <w:r>
        <w:rPr>
          <w:rFonts w:asciiTheme="minorHAnsi" w:hAnsiTheme="minorHAnsi"/>
        </w:rPr>
        <w:t>conscious and unconscious values, beliefs and assumptions. Fisher (2010, p. 321) defines these as follows:</w:t>
      </w:r>
    </w:p>
    <w:p w14:paraId="6BBA94CC" w14:textId="77777777" w:rsidR="005F3841" w:rsidRDefault="005F3841" w:rsidP="005F3841">
      <w:pPr>
        <w:jc w:val="both"/>
        <w:rPr>
          <w:rFonts w:asciiTheme="minorHAnsi" w:hAnsiTheme="minorHAnsi"/>
        </w:rPr>
      </w:pPr>
    </w:p>
    <w:p w14:paraId="169E53C7" w14:textId="77777777" w:rsidR="0056410E" w:rsidRPr="00F37F04" w:rsidRDefault="0056410E" w:rsidP="0056410E">
      <w:pPr>
        <w:pStyle w:val="ListParagraph"/>
        <w:numPr>
          <w:ilvl w:val="0"/>
          <w:numId w:val="9"/>
        </w:numPr>
        <w:ind w:left="426"/>
        <w:rPr>
          <w:rFonts w:eastAsia="Times New Roman"/>
        </w:rPr>
      </w:pPr>
      <w:r w:rsidRPr="00F37F04">
        <w:rPr>
          <w:rFonts w:eastAsia="Times New Roman"/>
          <w:b/>
          <w:i/>
        </w:rPr>
        <w:t>Values</w:t>
      </w:r>
      <w:r w:rsidRPr="00F37F04">
        <w:rPr>
          <w:rFonts w:eastAsia="Times New Roman"/>
        </w:rPr>
        <w:t xml:space="preserve"> constitute principles to live by, i.e. what is imp</w:t>
      </w:r>
      <w:r>
        <w:rPr>
          <w:rFonts w:eastAsia="Times New Roman"/>
        </w:rPr>
        <w:t>ortant to the individual (e.g. living in harmony with nature</w:t>
      </w:r>
      <w:r w:rsidRPr="00F37F04">
        <w:rPr>
          <w:rFonts w:eastAsia="Times New Roman"/>
        </w:rPr>
        <w:t xml:space="preserve">); </w:t>
      </w:r>
    </w:p>
    <w:p w14:paraId="5300BCCD" w14:textId="77777777" w:rsidR="0056410E" w:rsidRPr="00F37F04" w:rsidRDefault="0056410E" w:rsidP="0056410E">
      <w:pPr>
        <w:pStyle w:val="ListParagraph"/>
        <w:numPr>
          <w:ilvl w:val="0"/>
          <w:numId w:val="9"/>
        </w:numPr>
        <w:ind w:left="426"/>
        <w:rPr>
          <w:rFonts w:eastAsia="Times New Roman"/>
        </w:rPr>
      </w:pPr>
      <w:r w:rsidRPr="00F37F04">
        <w:rPr>
          <w:rFonts w:eastAsia="Times New Roman"/>
          <w:b/>
          <w:i/>
        </w:rPr>
        <w:t>Beliefs</w:t>
      </w:r>
      <w:r>
        <w:rPr>
          <w:rFonts w:eastAsia="Times New Roman"/>
        </w:rPr>
        <w:t xml:space="preserve"> indicate</w:t>
      </w:r>
      <w:r w:rsidRPr="00F37F04">
        <w:rPr>
          <w:rFonts w:eastAsia="Times New Roman"/>
        </w:rPr>
        <w:t xml:space="preserve"> a particular understanding of the way the world works, i.e. what the ind</w:t>
      </w:r>
      <w:r>
        <w:rPr>
          <w:rFonts w:eastAsia="Times New Roman"/>
        </w:rPr>
        <w:t xml:space="preserve">ividual thinks is “true” (e.g. </w:t>
      </w:r>
      <w:r w:rsidRPr="00F37F04">
        <w:rPr>
          <w:rFonts w:eastAsia="Times New Roman"/>
        </w:rPr>
        <w:t>human b</w:t>
      </w:r>
      <w:r>
        <w:rPr>
          <w:rFonts w:eastAsia="Times New Roman"/>
        </w:rPr>
        <w:t>eings depend on the environment</w:t>
      </w:r>
      <w:r w:rsidRPr="00F37F04">
        <w:rPr>
          <w:rFonts w:eastAsia="Times New Roman"/>
        </w:rPr>
        <w:t xml:space="preserve">); </w:t>
      </w:r>
    </w:p>
    <w:p w14:paraId="5E57F790" w14:textId="77777777" w:rsidR="0056410E" w:rsidRPr="00F37F04" w:rsidRDefault="0056410E" w:rsidP="0056410E">
      <w:pPr>
        <w:pStyle w:val="ListParagraph"/>
        <w:numPr>
          <w:ilvl w:val="0"/>
          <w:numId w:val="9"/>
        </w:numPr>
        <w:ind w:left="426"/>
        <w:rPr>
          <w:rFonts w:ascii="Times New Roman" w:eastAsia="Times New Roman" w:hAnsi="Times New Roman" w:cs="Times New Roman"/>
        </w:rPr>
      </w:pPr>
      <w:r w:rsidRPr="00F37F04">
        <w:rPr>
          <w:rFonts w:eastAsia="Times New Roman"/>
          <w:b/>
          <w:i/>
        </w:rPr>
        <w:t>Assumptions</w:t>
      </w:r>
      <w:r w:rsidRPr="00F37F04">
        <w:rPr>
          <w:rFonts w:eastAsia="Times New Roman"/>
        </w:rPr>
        <w:t xml:space="preserve"> reflect premises or understandings that underpin values and beliefs, i.e. what the indi</w:t>
      </w:r>
      <w:r>
        <w:rPr>
          <w:rFonts w:eastAsia="Times New Roman"/>
        </w:rPr>
        <w:t xml:space="preserve">vidual takes for granted (e.g. </w:t>
      </w:r>
      <w:r w:rsidRPr="00F37F04">
        <w:rPr>
          <w:rFonts w:eastAsia="Times New Roman"/>
        </w:rPr>
        <w:t>I can think rationally ab</w:t>
      </w:r>
      <w:r>
        <w:rPr>
          <w:rFonts w:eastAsia="Times New Roman"/>
        </w:rPr>
        <w:t>out my relationship with nature</w:t>
      </w:r>
      <w:r w:rsidRPr="00F37F04">
        <w:rPr>
          <w:rFonts w:eastAsia="Times New Roman"/>
        </w:rPr>
        <w:t>).</w:t>
      </w:r>
    </w:p>
    <w:p w14:paraId="5C32B618" w14:textId="77777777" w:rsidR="008B1965" w:rsidRPr="008B1965" w:rsidRDefault="008B1965" w:rsidP="008B1965">
      <w:pPr>
        <w:rPr>
          <w:rFonts w:eastAsia="Times New Roman"/>
        </w:rPr>
      </w:pPr>
    </w:p>
    <w:p w14:paraId="00F02DFD" w14:textId="2A263AC7" w:rsidR="005F3841" w:rsidRPr="00774644" w:rsidRDefault="005F3841" w:rsidP="008B1965">
      <w:pPr>
        <w:outlineLvl w:val="0"/>
        <w:rPr>
          <w:rFonts w:asciiTheme="minorHAnsi" w:hAnsiTheme="minorHAnsi"/>
          <w:b/>
        </w:rPr>
      </w:pPr>
      <w:r w:rsidRPr="00774644">
        <w:rPr>
          <w:rFonts w:asciiTheme="minorHAnsi" w:hAnsiTheme="minorHAnsi"/>
          <w:b/>
        </w:rPr>
        <w:t xml:space="preserve">Why engage </w:t>
      </w:r>
      <w:r w:rsidR="008B1965">
        <w:rPr>
          <w:rFonts w:asciiTheme="minorHAnsi" w:hAnsiTheme="minorHAnsi"/>
          <w:b/>
        </w:rPr>
        <w:t xml:space="preserve">students </w:t>
      </w:r>
      <w:r w:rsidRPr="00774644">
        <w:rPr>
          <w:rFonts w:asciiTheme="minorHAnsi" w:hAnsiTheme="minorHAnsi"/>
          <w:b/>
        </w:rPr>
        <w:t>in critical reflection?</w:t>
      </w:r>
    </w:p>
    <w:p w14:paraId="192104C6" w14:textId="0D41F27F" w:rsidR="005F3841" w:rsidRPr="00FF3F6A" w:rsidRDefault="0056410E" w:rsidP="005F3841">
      <w:pPr>
        <w:jc w:val="both"/>
        <w:rPr>
          <w:rFonts w:asciiTheme="minorHAnsi" w:hAnsiTheme="minorHAnsi"/>
        </w:rPr>
      </w:pPr>
      <w:r w:rsidRPr="00774644">
        <w:rPr>
          <w:rFonts w:asciiTheme="minorHAnsi" w:hAnsiTheme="minorHAnsi" w:cs="Calibri"/>
          <w:color w:val="000000"/>
        </w:rPr>
        <w:t xml:space="preserve">The purpose of reflection is to learn from an experience. </w:t>
      </w:r>
      <w:r>
        <w:rPr>
          <w:rFonts w:asciiTheme="minorHAnsi" w:hAnsiTheme="minorHAnsi" w:cs="Calibri"/>
          <w:color w:val="000000"/>
        </w:rPr>
        <w:t>Critical reflection</w:t>
      </w:r>
      <w:r w:rsidR="005F3841" w:rsidRPr="00774644">
        <w:rPr>
          <w:rFonts w:asciiTheme="minorHAnsi" w:hAnsiTheme="minorHAnsi" w:cs="Calibri"/>
          <w:color w:val="000000"/>
        </w:rPr>
        <w:t xml:space="preserve"> enables all aspects of an experience to be taken into account so that opportunities for learning are </w:t>
      </w:r>
      <w:r w:rsidR="005F3841" w:rsidRPr="00F44FF2">
        <w:rPr>
          <w:rFonts w:asciiTheme="minorHAnsi" w:hAnsiTheme="minorHAnsi" w:cs="Calibri"/>
          <w:color w:val="000000"/>
        </w:rPr>
        <w:t xml:space="preserve">maximised. </w:t>
      </w:r>
      <w:r w:rsidR="005F3841">
        <w:rPr>
          <w:rFonts w:asciiTheme="minorHAnsi" w:hAnsiTheme="minorHAnsi"/>
        </w:rPr>
        <w:t>By reflecting critically, we can better understand how our thinking and behaviour enables or constrains our own practice</w:t>
      </w:r>
      <w:r w:rsidR="00612765">
        <w:rPr>
          <w:rFonts w:asciiTheme="minorHAnsi" w:hAnsiTheme="minorHAnsi"/>
        </w:rPr>
        <w:t>,</w:t>
      </w:r>
      <w:r w:rsidR="005F3841">
        <w:rPr>
          <w:rFonts w:asciiTheme="minorHAnsi" w:hAnsiTheme="minorHAnsi"/>
        </w:rPr>
        <w:t xml:space="preserve"> and the practice of others. </w:t>
      </w:r>
    </w:p>
    <w:p w14:paraId="22C0ECCF" w14:textId="77777777" w:rsidR="005F3841" w:rsidRPr="00F44FF2" w:rsidRDefault="005F3841" w:rsidP="005F3841">
      <w:pPr>
        <w:widowControl w:val="0"/>
        <w:autoSpaceDE w:val="0"/>
        <w:autoSpaceDN w:val="0"/>
        <w:adjustRightInd w:val="0"/>
        <w:jc w:val="both"/>
        <w:rPr>
          <w:rFonts w:asciiTheme="minorHAnsi" w:hAnsiTheme="minorHAnsi" w:cs="Calibri"/>
          <w:color w:val="000000"/>
        </w:rPr>
      </w:pPr>
    </w:p>
    <w:p w14:paraId="45194F8C" w14:textId="1B0C20E4" w:rsidR="005F3841" w:rsidRDefault="005F3841" w:rsidP="00452FD0">
      <w:pPr>
        <w:widowControl w:val="0"/>
        <w:autoSpaceDE w:val="0"/>
        <w:autoSpaceDN w:val="0"/>
        <w:adjustRightInd w:val="0"/>
        <w:jc w:val="both"/>
        <w:rPr>
          <w:rFonts w:asciiTheme="minorHAnsi" w:hAnsiTheme="minorHAnsi" w:cs="Calibri"/>
          <w:color w:val="000000"/>
        </w:rPr>
      </w:pPr>
      <w:r w:rsidRPr="00F44FF2">
        <w:rPr>
          <w:rFonts w:asciiTheme="minorHAnsi" w:hAnsiTheme="minorHAnsi" w:cs="Calibri"/>
          <w:color w:val="000000"/>
        </w:rPr>
        <w:t xml:space="preserve">Critical reflection is a vital aspect of </w:t>
      </w:r>
      <w:r>
        <w:rPr>
          <w:rFonts w:asciiTheme="minorHAnsi" w:hAnsiTheme="minorHAnsi" w:cs="Calibri"/>
          <w:color w:val="000000"/>
        </w:rPr>
        <w:t xml:space="preserve">our </w:t>
      </w:r>
      <w:r w:rsidRPr="00F44FF2">
        <w:rPr>
          <w:rFonts w:asciiTheme="minorHAnsi" w:hAnsiTheme="minorHAnsi" w:cs="Calibri"/>
          <w:color w:val="000000"/>
        </w:rPr>
        <w:t>self- and career-development</w:t>
      </w:r>
      <w:r>
        <w:rPr>
          <w:rFonts w:asciiTheme="minorHAnsi" w:hAnsiTheme="minorHAnsi" w:cs="Calibri"/>
          <w:color w:val="000000"/>
        </w:rPr>
        <w:t xml:space="preserve"> throughout </w:t>
      </w:r>
      <w:r w:rsidR="008B1965">
        <w:rPr>
          <w:rFonts w:asciiTheme="minorHAnsi" w:hAnsiTheme="minorHAnsi" w:cs="Calibri"/>
          <w:color w:val="000000"/>
        </w:rPr>
        <w:t>our</w:t>
      </w:r>
      <w:r>
        <w:rPr>
          <w:rFonts w:asciiTheme="minorHAnsi" w:hAnsiTheme="minorHAnsi" w:cs="Calibri"/>
          <w:color w:val="000000"/>
        </w:rPr>
        <w:t xml:space="preserve"> studies and careers.</w:t>
      </w:r>
      <w:r w:rsidRPr="00F44FF2">
        <w:rPr>
          <w:rFonts w:asciiTheme="minorHAnsi" w:hAnsiTheme="minorHAnsi" w:cs="Calibri"/>
          <w:color w:val="000000"/>
        </w:rPr>
        <w:t xml:space="preserve"> </w:t>
      </w:r>
      <w:r>
        <w:rPr>
          <w:rFonts w:asciiTheme="minorHAnsi" w:hAnsiTheme="minorHAnsi" w:cs="Calibri"/>
          <w:color w:val="000000"/>
        </w:rPr>
        <w:t xml:space="preserve">Here are some of the reasons. </w:t>
      </w:r>
    </w:p>
    <w:p w14:paraId="3103A65E" w14:textId="77777777" w:rsidR="00612765" w:rsidRPr="00452FD0" w:rsidRDefault="00612765" w:rsidP="00452FD0">
      <w:pPr>
        <w:widowControl w:val="0"/>
        <w:autoSpaceDE w:val="0"/>
        <w:autoSpaceDN w:val="0"/>
        <w:adjustRightInd w:val="0"/>
        <w:jc w:val="both"/>
        <w:rPr>
          <w:rFonts w:asciiTheme="minorHAnsi" w:hAnsiTheme="minorHAnsi" w:cs="Calibri"/>
          <w:color w:val="000000"/>
        </w:rPr>
      </w:pPr>
    </w:p>
    <w:p w14:paraId="770D97E1" w14:textId="77777777" w:rsidR="005F3841" w:rsidRPr="00264BD8" w:rsidRDefault="005F3841" w:rsidP="005F3841">
      <w:pPr>
        <w:pStyle w:val="ListParagraph"/>
        <w:widowControl w:val="0"/>
        <w:numPr>
          <w:ilvl w:val="0"/>
          <w:numId w:val="8"/>
        </w:numPr>
        <w:autoSpaceDE w:val="0"/>
        <w:autoSpaceDN w:val="0"/>
        <w:adjustRightInd w:val="0"/>
        <w:rPr>
          <w:rFonts w:cs="Calibri"/>
          <w:color w:val="000000"/>
        </w:rPr>
      </w:pPr>
      <w:r w:rsidRPr="00F44FF2">
        <w:rPr>
          <w:rFonts w:cs="Calibri"/>
          <w:color w:val="000000"/>
        </w:rPr>
        <w:t>Critical reflection underpins the self- and career-related identity work needed to conceptualise</w:t>
      </w:r>
      <w:r w:rsidRPr="003F5B94">
        <w:rPr>
          <w:rFonts w:cs="Calibri"/>
          <w:color w:val="000000"/>
        </w:rPr>
        <w:t>, create and sustain work</w:t>
      </w:r>
      <w:r>
        <w:rPr>
          <w:rFonts w:cs="Calibri"/>
          <w:color w:val="000000"/>
        </w:rPr>
        <w:t xml:space="preserve"> that has meaning to us as individuals</w:t>
      </w:r>
      <w:r w:rsidRPr="003F5B94">
        <w:rPr>
          <w:rFonts w:cs="Calibri"/>
          <w:color w:val="000000"/>
        </w:rPr>
        <w:t xml:space="preserve">. </w:t>
      </w:r>
    </w:p>
    <w:p w14:paraId="5F8893C3" w14:textId="77777777" w:rsidR="005F3841" w:rsidRPr="00264BD8" w:rsidRDefault="005F3841" w:rsidP="005F3841">
      <w:pPr>
        <w:pStyle w:val="ListParagraph"/>
        <w:widowControl w:val="0"/>
        <w:numPr>
          <w:ilvl w:val="0"/>
          <w:numId w:val="8"/>
        </w:numPr>
        <w:autoSpaceDE w:val="0"/>
        <w:autoSpaceDN w:val="0"/>
        <w:adjustRightInd w:val="0"/>
        <w:rPr>
          <w:rFonts w:cs="Calibri"/>
          <w:color w:val="000000"/>
        </w:rPr>
      </w:pPr>
      <w:r w:rsidRPr="00F44FF2">
        <w:rPr>
          <w:rFonts w:cs="Calibri"/>
          <w:color w:val="000000"/>
        </w:rPr>
        <w:t xml:space="preserve">Critical reflection helps us to make sense of our learning and experiences </w:t>
      </w:r>
      <w:r>
        <w:rPr>
          <w:rFonts w:cs="Calibri"/>
          <w:color w:val="000000"/>
        </w:rPr>
        <w:t>so that we can maximise the benefits</w:t>
      </w:r>
      <w:r w:rsidRPr="00F44FF2">
        <w:rPr>
          <w:rFonts w:cs="Calibri"/>
          <w:color w:val="000000"/>
        </w:rPr>
        <w:t>.</w:t>
      </w:r>
    </w:p>
    <w:p w14:paraId="159997F4" w14:textId="77777777" w:rsidR="005F3841" w:rsidRPr="00264BD8" w:rsidRDefault="005F3841" w:rsidP="005F3841">
      <w:pPr>
        <w:pStyle w:val="ListParagraph"/>
        <w:widowControl w:val="0"/>
        <w:numPr>
          <w:ilvl w:val="0"/>
          <w:numId w:val="8"/>
        </w:numPr>
        <w:autoSpaceDE w:val="0"/>
        <w:autoSpaceDN w:val="0"/>
        <w:adjustRightInd w:val="0"/>
        <w:rPr>
          <w:rFonts w:cs="Calibri"/>
          <w:color w:val="000000"/>
        </w:rPr>
      </w:pPr>
      <w:r w:rsidRPr="003F5B94">
        <w:rPr>
          <w:rFonts w:cs="Calibri"/>
          <w:color w:val="000000"/>
        </w:rPr>
        <w:t>By looking for insights and maximising self-awareness, critical reflection contributes to our personal, professional and soci</w:t>
      </w:r>
      <w:r>
        <w:rPr>
          <w:rFonts w:cs="Calibri"/>
          <w:color w:val="000000"/>
        </w:rPr>
        <w:t>al</w:t>
      </w:r>
      <w:r w:rsidRPr="003F5B94">
        <w:rPr>
          <w:rFonts w:cs="Calibri"/>
          <w:color w:val="000000"/>
        </w:rPr>
        <w:t xml:space="preserve"> identity.</w:t>
      </w:r>
    </w:p>
    <w:p w14:paraId="406725A3" w14:textId="77777777" w:rsidR="005F3841" w:rsidRDefault="005F3841" w:rsidP="005F3841">
      <w:pPr>
        <w:pStyle w:val="ListParagraph"/>
        <w:widowControl w:val="0"/>
        <w:numPr>
          <w:ilvl w:val="0"/>
          <w:numId w:val="8"/>
        </w:numPr>
        <w:autoSpaceDE w:val="0"/>
        <w:autoSpaceDN w:val="0"/>
        <w:adjustRightInd w:val="0"/>
        <w:rPr>
          <w:rFonts w:cs="Calibri"/>
          <w:color w:val="000000"/>
        </w:rPr>
      </w:pPr>
      <w:r>
        <w:rPr>
          <w:rFonts w:cs="Calibri"/>
          <w:color w:val="000000"/>
        </w:rPr>
        <w:t>By adopting</w:t>
      </w:r>
      <w:r w:rsidRPr="00F44FF2">
        <w:rPr>
          <w:rFonts w:cs="Calibri"/>
          <w:color w:val="000000"/>
        </w:rPr>
        <w:t xml:space="preserve"> critical reflection as an intrinsic component of work and life</w:t>
      </w:r>
      <w:r>
        <w:rPr>
          <w:rFonts w:cs="Calibri"/>
          <w:color w:val="000000"/>
        </w:rPr>
        <w:t>, we</w:t>
      </w:r>
      <w:r w:rsidRPr="00F44FF2">
        <w:rPr>
          <w:rFonts w:cs="Calibri"/>
          <w:color w:val="000000"/>
        </w:rPr>
        <w:t xml:space="preserve"> </w:t>
      </w:r>
      <w:r>
        <w:rPr>
          <w:rFonts w:cs="Calibri"/>
          <w:color w:val="000000"/>
        </w:rPr>
        <w:t>can</w:t>
      </w:r>
      <w:r w:rsidRPr="00F44FF2">
        <w:rPr>
          <w:rFonts w:cs="Calibri"/>
          <w:color w:val="000000"/>
        </w:rPr>
        <w:t xml:space="preserve"> make more informed decisions about </w:t>
      </w:r>
      <w:r>
        <w:rPr>
          <w:rFonts w:cs="Calibri"/>
          <w:color w:val="000000"/>
        </w:rPr>
        <w:t>our futures. This fosters</w:t>
      </w:r>
      <w:r w:rsidRPr="00F44FF2">
        <w:rPr>
          <w:rFonts w:cs="Calibri"/>
          <w:color w:val="000000"/>
        </w:rPr>
        <w:t xml:space="preserve"> continuous improvement</w:t>
      </w:r>
      <w:r>
        <w:rPr>
          <w:rFonts w:cs="Calibri"/>
          <w:color w:val="000000"/>
        </w:rPr>
        <w:t xml:space="preserve"> and enhances our access to new opportunities</w:t>
      </w:r>
      <w:r w:rsidRPr="00F44FF2">
        <w:rPr>
          <w:rFonts w:cs="Calibri"/>
          <w:color w:val="000000"/>
        </w:rPr>
        <w:t xml:space="preserve">. </w:t>
      </w:r>
    </w:p>
    <w:p w14:paraId="2700D818" w14:textId="77777777" w:rsidR="008B1965" w:rsidRDefault="008B1965" w:rsidP="008B1965">
      <w:pPr>
        <w:widowControl w:val="0"/>
        <w:autoSpaceDE w:val="0"/>
        <w:autoSpaceDN w:val="0"/>
        <w:adjustRightInd w:val="0"/>
        <w:jc w:val="both"/>
        <w:rPr>
          <w:rFonts w:asciiTheme="minorHAnsi" w:hAnsiTheme="minorHAnsi" w:cs="Calibri"/>
          <w:b/>
          <w:color w:val="000000"/>
        </w:rPr>
      </w:pPr>
    </w:p>
    <w:p w14:paraId="12D09354" w14:textId="77777777" w:rsidR="008B1965" w:rsidRPr="008B1965" w:rsidRDefault="008B1965" w:rsidP="008B1965">
      <w:pPr>
        <w:widowControl w:val="0"/>
        <w:autoSpaceDE w:val="0"/>
        <w:autoSpaceDN w:val="0"/>
        <w:adjustRightInd w:val="0"/>
        <w:jc w:val="both"/>
        <w:outlineLvl w:val="0"/>
        <w:rPr>
          <w:rFonts w:asciiTheme="minorHAnsi" w:hAnsiTheme="minorHAnsi" w:cs="Calibri"/>
          <w:b/>
          <w:color w:val="000000"/>
        </w:rPr>
      </w:pPr>
      <w:r w:rsidRPr="008B1965">
        <w:rPr>
          <w:rFonts w:asciiTheme="minorHAnsi" w:hAnsiTheme="minorHAnsi" w:cs="Calibri"/>
          <w:b/>
          <w:color w:val="000000"/>
        </w:rPr>
        <w:t>How to incorporate these into a module or unit</w:t>
      </w:r>
    </w:p>
    <w:p w14:paraId="26D52408" w14:textId="776E6C48" w:rsidR="00452FD0" w:rsidRPr="0056410E" w:rsidRDefault="00C60F6B" w:rsidP="0056410E">
      <w:pPr>
        <w:widowControl w:val="0"/>
        <w:autoSpaceDE w:val="0"/>
        <w:autoSpaceDN w:val="0"/>
        <w:adjustRightInd w:val="0"/>
        <w:jc w:val="both"/>
        <w:rPr>
          <w:rStyle w:val="apple-converted-space"/>
          <w:rFonts w:asciiTheme="minorHAnsi" w:hAnsiTheme="minorHAnsi" w:cs="Calibri"/>
          <w:color w:val="000000"/>
        </w:rPr>
      </w:pPr>
      <w:r w:rsidRPr="00774644">
        <w:rPr>
          <w:rFonts w:asciiTheme="minorHAnsi" w:hAnsiTheme="minorHAnsi" w:cs="Calibri"/>
          <w:color w:val="000000"/>
        </w:rPr>
        <w:t xml:space="preserve">The </w:t>
      </w:r>
      <w:r>
        <w:rPr>
          <w:rFonts w:asciiTheme="minorHAnsi" w:hAnsiTheme="minorHAnsi" w:cs="Calibri"/>
          <w:color w:val="000000"/>
        </w:rPr>
        <w:t>strategies included in this resource</w:t>
      </w:r>
      <w:r w:rsidRPr="00774644">
        <w:rPr>
          <w:rFonts w:asciiTheme="minorHAnsi" w:hAnsiTheme="minorHAnsi" w:cs="Calibri"/>
          <w:color w:val="000000"/>
        </w:rPr>
        <w:t xml:space="preserve"> </w:t>
      </w:r>
      <w:r w:rsidR="0056410E">
        <w:rPr>
          <w:rFonts w:asciiTheme="minorHAnsi" w:hAnsiTheme="minorHAnsi" w:cs="Calibri"/>
          <w:color w:val="000000"/>
        </w:rPr>
        <w:t>help</w:t>
      </w:r>
      <w:r>
        <w:rPr>
          <w:rFonts w:asciiTheme="minorHAnsi" w:hAnsiTheme="minorHAnsi" w:cs="Calibri"/>
          <w:color w:val="000000"/>
        </w:rPr>
        <w:t xml:space="preserve"> students to make sense of their</w:t>
      </w:r>
      <w:r w:rsidRPr="00774644">
        <w:rPr>
          <w:rFonts w:asciiTheme="minorHAnsi" w:hAnsiTheme="minorHAnsi" w:cs="Calibri"/>
          <w:color w:val="000000"/>
        </w:rPr>
        <w:t xml:space="preserve"> learning</w:t>
      </w:r>
      <w:r>
        <w:rPr>
          <w:rFonts w:asciiTheme="minorHAnsi" w:hAnsiTheme="minorHAnsi" w:cs="Calibri"/>
          <w:color w:val="000000"/>
        </w:rPr>
        <w:t xml:space="preserve"> and </w:t>
      </w:r>
      <w:r w:rsidR="0056410E">
        <w:rPr>
          <w:rFonts w:asciiTheme="minorHAnsi" w:hAnsiTheme="minorHAnsi" w:cs="Calibri"/>
          <w:color w:val="000000"/>
        </w:rPr>
        <w:t>align it with</w:t>
      </w:r>
      <w:r>
        <w:rPr>
          <w:rFonts w:asciiTheme="minorHAnsi" w:hAnsiTheme="minorHAnsi" w:cs="Calibri"/>
          <w:color w:val="000000"/>
        </w:rPr>
        <w:t xml:space="preserve"> the future.</w:t>
      </w:r>
      <w:r w:rsidR="0056410E">
        <w:rPr>
          <w:rFonts w:asciiTheme="minorHAnsi" w:hAnsiTheme="minorHAnsi" w:cs="Calibri"/>
          <w:color w:val="000000"/>
        </w:rPr>
        <w:t xml:space="preserve"> Depending on the nature of the task, students can choose which template they find most useful. Where choice is given, ask students to explain why they have chosen a specific template</w:t>
      </w:r>
      <w:r w:rsidR="00612765">
        <w:rPr>
          <w:rFonts w:asciiTheme="minorHAnsi" w:hAnsiTheme="minorHAnsi" w:cs="Calibri"/>
          <w:color w:val="000000"/>
        </w:rPr>
        <w:t xml:space="preserve"> and why it is the most appropriate for a given task</w:t>
      </w:r>
      <w:r w:rsidR="0056410E">
        <w:rPr>
          <w:rFonts w:asciiTheme="minorHAnsi" w:hAnsiTheme="minorHAnsi" w:cs="Calibri"/>
          <w:color w:val="000000"/>
        </w:rPr>
        <w:t>. A</w:t>
      </w:r>
      <w:r w:rsidR="008B1965">
        <w:rPr>
          <w:rFonts w:asciiTheme="minorHAnsi" w:hAnsiTheme="minorHAnsi" w:cs="Calibri"/>
          <w:color w:val="000000"/>
        </w:rPr>
        <w:t>dd the introductory page each time</w:t>
      </w:r>
      <w:r w:rsidR="0056410E">
        <w:rPr>
          <w:rFonts w:asciiTheme="minorHAnsi" w:hAnsiTheme="minorHAnsi" w:cs="Calibri"/>
          <w:color w:val="000000"/>
        </w:rPr>
        <w:t xml:space="preserve"> the strategies are shared with students</w:t>
      </w:r>
      <w:r w:rsidR="008B1965">
        <w:rPr>
          <w:rFonts w:asciiTheme="minorHAnsi" w:hAnsiTheme="minorHAnsi" w:cs="Calibri"/>
          <w:color w:val="000000"/>
        </w:rPr>
        <w:t>. Require the strategies to be used for EVERY reflective task: for example, reflective writing or presentations, reports, journals and diaries, reflections, portfolio entries or blogs. Insist that students always</w:t>
      </w:r>
      <w:r w:rsidR="00612765">
        <w:rPr>
          <w:rFonts w:asciiTheme="minorHAnsi" w:hAnsiTheme="minorHAnsi" w:cs="Calibri"/>
          <w:color w:val="000000"/>
        </w:rPr>
        <w:t xml:space="preserve"> try to</w:t>
      </w:r>
      <w:r w:rsidR="008B1965">
        <w:rPr>
          <w:rFonts w:asciiTheme="minorHAnsi" w:hAnsiTheme="minorHAnsi" w:cs="Calibri"/>
          <w:color w:val="000000"/>
        </w:rPr>
        <w:t xml:space="preserve"> relate what they have done to their future work and learning.</w:t>
      </w:r>
      <w:r w:rsidR="00452FD0">
        <w:rPr>
          <w:rFonts w:asciiTheme="minorHAnsi" w:hAnsiTheme="minorHAnsi" w:cs="Calibri"/>
          <w:color w:val="000000"/>
        </w:rPr>
        <w:t xml:space="preserve"> </w:t>
      </w:r>
      <w:r w:rsidR="00452FD0">
        <w:rPr>
          <w:rStyle w:val="apple-converted-space"/>
          <w:rFonts w:asciiTheme="minorHAnsi" w:hAnsiTheme="minorHAnsi"/>
          <w:color w:val="000000" w:themeColor="text1"/>
        </w:rPr>
        <w:t xml:space="preserve">Students are directed to examples of reflective writing </w:t>
      </w:r>
      <w:hyperlink r:id="rId8" w:history="1">
        <w:r w:rsidR="00452FD0" w:rsidRPr="00F40BB1">
          <w:rPr>
            <w:rStyle w:val="Hyperlink"/>
            <w:rFonts w:asciiTheme="minorHAnsi" w:hAnsiTheme="minorHAnsi"/>
          </w:rPr>
          <w:t>here</w:t>
        </w:r>
      </w:hyperlink>
      <w:r w:rsidR="00452FD0">
        <w:rPr>
          <w:rStyle w:val="apple-converted-space"/>
          <w:rFonts w:asciiTheme="minorHAnsi" w:hAnsiTheme="minorHAnsi"/>
          <w:color w:val="000000" w:themeColor="text1"/>
        </w:rPr>
        <w:t xml:space="preserve">, in a resource from Pete Watton, Jane Collings and Jenny Moon at the </w:t>
      </w:r>
      <w:r w:rsidR="00452FD0" w:rsidRPr="00100B30">
        <w:rPr>
          <w:rStyle w:val="apple-converted-space"/>
          <w:rFonts w:asciiTheme="minorHAnsi" w:hAnsiTheme="minorHAnsi"/>
          <w:color w:val="000000" w:themeColor="text1"/>
        </w:rPr>
        <w:t>University of Exeter (2001</w:t>
      </w:r>
      <w:r w:rsidR="00452FD0">
        <w:rPr>
          <w:rStyle w:val="apple-converted-space"/>
          <w:rFonts w:asciiTheme="minorHAnsi" w:hAnsiTheme="minorHAnsi"/>
          <w:color w:val="000000" w:themeColor="text1"/>
        </w:rPr>
        <w:t>).</w:t>
      </w:r>
    </w:p>
    <w:p w14:paraId="66B0C84B" w14:textId="298322A7" w:rsidR="008B1965" w:rsidRDefault="008B1965" w:rsidP="008B1965">
      <w:pPr>
        <w:widowControl w:val="0"/>
        <w:autoSpaceDE w:val="0"/>
        <w:autoSpaceDN w:val="0"/>
        <w:adjustRightInd w:val="0"/>
        <w:jc w:val="both"/>
        <w:rPr>
          <w:rFonts w:asciiTheme="minorHAnsi" w:hAnsiTheme="minorHAnsi" w:cs="Calibri"/>
          <w:color w:val="000000"/>
        </w:rPr>
      </w:pPr>
    </w:p>
    <w:p w14:paraId="2274B39B" w14:textId="77777777" w:rsidR="008B1965" w:rsidRDefault="008B1965" w:rsidP="008B1965">
      <w:pPr>
        <w:widowControl w:val="0"/>
        <w:autoSpaceDE w:val="0"/>
        <w:autoSpaceDN w:val="0"/>
        <w:adjustRightInd w:val="0"/>
        <w:jc w:val="both"/>
        <w:rPr>
          <w:rFonts w:cs="Calibri"/>
          <w:b/>
          <w:color w:val="000000"/>
        </w:rPr>
      </w:pPr>
    </w:p>
    <w:p w14:paraId="73C5AE96" w14:textId="77777777" w:rsidR="00D64C1D" w:rsidRDefault="00D64C1D" w:rsidP="008B1965">
      <w:pPr>
        <w:widowControl w:val="0"/>
        <w:autoSpaceDE w:val="0"/>
        <w:autoSpaceDN w:val="0"/>
        <w:adjustRightInd w:val="0"/>
        <w:jc w:val="both"/>
        <w:rPr>
          <w:rFonts w:cs="Calibri"/>
          <w:b/>
          <w:color w:val="000000"/>
        </w:rPr>
      </w:pPr>
    </w:p>
    <w:p w14:paraId="01C7B232" w14:textId="77777777" w:rsidR="00D64C1D" w:rsidRPr="008B1965" w:rsidRDefault="00D64C1D" w:rsidP="008B1965">
      <w:pPr>
        <w:widowControl w:val="0"/>
        <w:autoSpaceDE w:val="0"/>
        <w:autoSpaceDN w:val="0"/>
        <w:adjustRightInd w:val="0"/>
        <w:jc w:val="both"/>
        <w:rPr>
          <w:rFonts w:cs="Calibri"/>
          <w:b/>
          <w:color w:val="000000"/>
        </w:rPr>
      </w:pPr>
    </w:p>
    <w:p w14:paraId="2AC46120" w14:textId="0FE59280" w:rsidR="0056410E" w:rsidRPr="0056410E" w:rsidRDefault="0056410E" w:rsidP="0056410E">
      <w:pPr>
        <w:widowControl w:val="0"/>
        <w:autoSpaceDE w:val="0"/>
        <w:autoSpaceDN w:val="0"/>
        <w:adjustRightInd w:val="0"/>
        <w:jc w:val="center"/>
        <w:rPr>
          <w:rFonts w:asciiTheme="minorHAnsi" w:hAnsiTheme="minorHAnsi" w:cstheme="minorHAnsi"/>
          <w:b/>
          <w:color w:val="000000"/>
        </w:rPr>
      </w:pPr>
      <w:r>
        <w:rPr>
          <w:rFonts w:asciiTheme="minorHAnsi" w:hAnsiTheme="minorHAnsi" w:cstheme="minorHAnsi"/>
          <w:b/>
          <w:color w:val="000000"/>
          <w:sz w:val="28"/>
          <w:szCs w:val="28"/>
        </w:rPr>
        <w:lastRenderedPageBreak/>
        <w:t xml:space="preserve">How to introduce </w:t>
      </w:r>
      <w:r w:rsidRPr="0056410E">
        <w:rPr>
          <w:rFonts w:asciiTheme="minorHAnsi" w:hAnsiTheme="minorHAnsi" w:cstheme="minorHAnsi"/>
          <w:b/>
          <w:color w:val="000000"/>
          <w:sz w:val="28"/>
          <w:szCs w:val="28"/>
        </w:rPr>
        <w:t xml:space="preserve">critical reflection and reflexivity </w:t>
      </w:r>
      <w:r>
        <w:rPr>
          <w:rFonts w:asciiTheme="minorHAnsi" w:hAnsiTheme="minorHAnsi" w:cstheme="minorHAnsi"/>
          <w:b/>
          <w:color w:val="000000"/>
          <w:sz w:val="28"/>
          <w:szCs w:val="28"/>
        </w:rPr>
        <w:t>to students</w:t>
      </w:r>
    </w:p>
    <w:p w14:paraId="797D4135" w14:textId="77777777" w:rsidR="0056410E" w:rsidRPr="0056410E" w:rsidRDefault="0056410E" w:rsidP="0056410E">
      <w:pPr>
        <w:widowControl w:val="0"/>
        <w:autoSpaceDE w:val="0"/>
        <w:autoSpaceDN w:val="0"/>
        <w:adjustRightInd w:val="0"/>
        <w:jc w:val="both"/>
        <w:rPr>
          <w:rFonts w:asciiTheme="minorHAnsi" w:hAnsiTheme="minorHAnsi" w:cstheme="minorHAnsi"/>
          <w:b/>
          <w:color w:val="000000"/>
        </w:rPr>
      </w:pPr>
    </w:p>
    <w:p w14:paraId="67A8C257" w14:textId="0177B261" w:rsidR="0056410E" w:rsidRPr="0056410E" w:rsidRDefault="0056410E" w:rsidP="0056410E">
      <w:pPr>
        <w:widowControl w:val="0"/>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Critical reflection</w:t>
      </w:r>
    </w:p>
    <w:p w14:paraId="04605B13" w14:textId="77777777" w:rsidR="0056410E" w:rsidRDefault="0056410E" w:rsidP="0056410E">
      <w:pPr>
        <w:widowControl w:val="0"/>
        <w:autoSpaceDE w:val="0"/>
        <w:autoSpaceDN w:val="0"/>
        <w:adjustRightInd w:val="0"/>
        <w:jc w:val="both"/>
        <w:rPr>
          <w:rFonts w:asciiTheme="minorHAnsi" w:hAnsiTheme="minorHAnsi" w:cstheme="minorHAnsi"/>
          <w:color w:val="000000"/>
        </w:rPr>
      </w:pPr>
      <w:r w:rsidRPr="0056410E">
        <w:rPr>
          <w:rFonts w:asciiTheme="minorHAnsi" w:hAnsiTheme="minorHAnsi" w:cstheme="minorHAnsi"/>
          <w:color w:val="000000"/>
        </w:rPr>
        <w:t xml:space="preserve"> </w:t>
      </w:r>
    </w:p>
    <w:p w14:paraId="553B74AE" w14:textId="36009787" w:rsidR="0056410E" w:rsidRPr="0056410E" w:rsidRDefault="0056410E" w:rsidP="0056410E">
      <w:pPr>
        <w:widowControl w:val="0"/>
        <w:autoSpaceDE w:val="0"/>
        <w:autoSpaceDN w:val="0"/>
        <w:adjustRightInd w:val="0"/>
        <w:jc w:val="both"/>
        <w:rPr>
          <w:rFonts w:asciiTheme="minorHAnsi" w:hAnsiTheme="minorHAnsi" w:cstheme="minorHAnsi"/>
          <w:color w:val="000000"/>
        </w:rPr>
      </w:pPr>
      <w:r w:rsidRPr="0056410E">
        <w:rPr>
          <w:rFonts w:asciiTheme="minorHAnsi" w:hAnsiTheme="minorHAnsi" w:cstheme="minorHAnsi"/>
          <w:color w:val="000000"/>
        </w:rPr>
        <w:t>“</w:t>
      </w:r>
      <w:r w:rsidR="00612765">
        <w:rPr>
          <w:rFonts w:asciiTheme="minorHAnsi" w:hAnsiTheme="minorHAnsi" w:cstheme="minorHAnsi"/>
          <w:color w:val="000000"/>
        </w:rPr>
        <w:t>C</w:t>
      </w:r>
      <w:r w:rsidRPr="0056410E">
        <w:rPr>
          <w:rFonts w:asciiTheme="minorHAnsi" w:hAnsiTheme="minorHAnsi" w:cstheme="minorHAnsi"/>
          <w:color w:val="000000"/>
        </w:rPr>
        <w:t xml:space="preserve">ritical reflection is concerned with the why, the reasons for, and the consequences of what we do rather than the how or the how to </w:t>
      </w:r>
      <w:r>
        <w:rPr>
          <w:rFonts w:asciiTheme="minorHAnsi" w:hAnsiTheme="minorHAnsi" w:cstheme="minorHAnsi"/>
          <w:color w:val="000000"/>
        </w:rPr>
        <w:t xml:space="preserve">of action (Mezirow, 1990, in </w:t>
      </w:r>
      <w:r w:rsidRPr="0056410E">
        <w:rPr>
          <w:rFonts w:asciiTheme="minorHAnsi" w:hAnsiTheme="minorHAnsi" w:cstheme="minorHAnsi"/>
          <w:color w:val="000000"/>
        </w:rPr>
        <w:t>Waring &amp; Evans, 2015, p. 162).</w:t>
      </w:r>
    </w:p>
    <w:p w14:paraId="40E21C85" w14:textId="77777777" w:rsidR="0056410E" w:rsidRPr="0056410E" w:rsidRDefault="0056410E" w:rsidP="0056410E">
      <w:pPr>
        <w:widowControl w:val="0"/>
        <w:autoSpaceDE w:val="0"/>
        <w:autoSpaceDN w:val="0"/>
        <w:adjustRightInd w:val="0"/>
        <w:jc w:val="both"/>
        <w:rPr>
          <w:rFonts w:asciiTheme="minorHAnsi" w:hAnsiTheme="minorHAnsi" w:cstheme="minorHAnsi"/>
          <w:b/>
          <w:color w:val="000000"/>
        </w:rPr>
      </w:pPr>
    </w:p>
    <w:p w14:paraId="64F81CBD" w14:textId="77777777" w:rsidR="0056410E" w:rsidRPr="0056410E" w:rsidRDefault="0056410E" w:rsidP="0056410E">
      <w:pPr>
        <w:widowControl w:val="0"/>
        <w:autoSpaceDE w:val="0"/>
        <w:autoSpaceDN w:val="0"/>
        <w:adjustRightInd w:val="0"/>
        <w:jc w:val="both"/>
        <w:rPr>
          <w:rFonts w:asciiTheme="minorHAnsi" w:hAnsiTheme="minorHAnsi" w:cstheme="minorHAnsi"/>
          <w:b/>
          <w:color w:val="000000"/>
        </w:rPr>
      </w:pPr>
      <w:r w:rsidRPr="0056410E">
        <w:rPr>
          <w:rFonts w:asciiTheme="minorHAnsi" w:hAnsiTheme="minorHAnsi" w:cstheme="minorHAnsi"/>
          <w:b/>
          <w:color w:val="000000"/>
        </w:rPr>
        <w:t>Reflexivity</w:t>
      </w:r>
    </w:p>
    <w:p w14:paraId="1D735D39" w14:textId="77777777" w:rsidR="0056410E" w:rsidRPr="0056410E" w:rsidRDefault="0056410E" w:rsidP="0056410E">
      <w:pPr>
        <w:widowControl w:val="0"/>
        <w:autoSpaceDE w:val="0"/>
        <w:autoSpaceDN w:val="0"/>
        <w:adjustRightInd w:val="0"/>
        <w:jc w:val="both"/>
        <w:rPr>
          <w:rFonts w:asciiTheme="minorHAnsi" w:hAnsiTheme="minorHAnsi" w:cstheme="minorHAnsi"/>
          <w:b/>
          <w:color w:val="000000"/>
        </w:rPr>
      </w:pPr>
    </w:p>
    <w:p w14:paraId="6DCC1006" w14:textId="77777777" w:rsidR="0056410E" w:rsidRPr="0056410E" w:rsidRDefault="0056410E" w:rsidP="0056410E">
      <w:pPr>
        <w:pBdr>
          <w:top w:val="single" w:sz="4" w:space="1" w:color="auto"/>
          <w:left w:val="single" w:sz="4" w:space="4" w:color="auto"/>
          <w:bottom w:val="single" w:sz="4" w:space="1" w:color="auto"/>
          <w:right w:val="single" w:sz="4" w:space="19" w:color="auto"/>
        </w:pBdr>
        <w:shd w:val="clear" w:color="auto" w:fill="F2F2F2" w:themeFill="background1" w:themeFillShade="F2"/>
        <w:ind w:left="426" w:right="1088"/>
        <w:rPr>
          <w:rFonts w:asciiTheme="minorHAnsi" w:hAnsiTheme="minorHAnsi" w:cstheme="minorHAnsi"/>
          <w:sz w:val="28"/>
          <w:szCs w:val="28"/>
        </w:rPr>
      </w:pPr>
      <w:r w:rsidRPr="0056410E">
        <w:rPr>
          <w:rFonts w:asciiTheme="minorHAnsi" w:hAnsiTheme="minorHAnsi" w:cstheme="minorHAnsi"/>
          <w:sz w:val="28"/>
          <w:szCs w:val="28"/>
        </w:rPr>
        <w:t>“</w:t>
      </w:r>
      <w:r w:rsidRPr="0056410E">
        <w:rPr>
          <w:rFonts w:asciiTheme="minorHAnsi" w:hAnsiTheme="minorHAnsi" w:cstheme="minorHAnsi"/>
          <w:iCs/>
          <w:sz w:val="28"/>
          <w:szCs w:val="28"/>
        </w:rPr>
        <w:t xml:space="preserve">Reflexivity </w:t>
      </w:r>
      <w:r w:rsidRPr="0056410E">
        <w:rPr>
          <w:rFonts w:asciiTheme="minorHAnsi" w:hAnsiTheme="minorHAnsi" w:cstheme="minorHAnsi"/>
          <w:sz w:val="28"/>
          <w:szCs w:val="28"/>
        </w:rPr>
        <w:t xml:space="preserve">is finding strategies to question our own attitudes, thought processes, values, assumptions, prejudices and habitual actions, to strive to understand our complex roles in relation to others”.  (Bolton, 2010, p. 13). </w:t>
      </w:r>
    </w:p>
    <w:p w14:paraId="488F987C" w14:textId="77777777" w:rsidR="0056410E" w:rsidRPr="0056410E" w:rsidRDefault="0056410E" w:rsidP="0056410E">
      <w:pPr>
        <w:widowControl w:val="0"/>
        <w:autoSpaceDE w:val="0"/>
        <w:autoSpaceDN w:val="0"/>
        <w:adjustRightInd w:val="0"/>
        <w:jc w:val="both"/>
        <w:rPr>
          <w:rFonts w:asciiTheme="minorHAnsi" w:hAnsiTheme="minorHAnsi" w:cstheme="minorHAnsi"/>
          <w:b/>
          <w:color w:val="000000"/>
        </w:rPr>
      </w:pPr>
    </w:p>
    <w:p w14:paraId="47D9B2E0" w14:textId="56EA05EA" w:rsidR="0056410E" w:rsidRPr="0056410E" w:rsidRDefault="00B64AC2" w:rsidP="0056410E">
      <w:pPr>
        <w:widowControl w:val="0"/>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Key pointers</w:t>
      </w:r>
    </w:p>
    <w:p w14:paraId="05B00F73" w14:textId="55EF398C" w:rsidR="0056410E" w:rsidRPr="0056410E" w:rsidRDefault="00B64AC2" w:rsidP="0056410E">
      <w:pPr>
        <w:pStyle w:val="ListParagraph"/>
        <w:numPr>
          <w:ilvl w:val="0"/>
          <w:numId w:val="14"/>
        </w:numPr>
        <w:rPr>
          <w:rFonts w:cstheme="minorHAnsi"/>
        </w:rPr>
      </w:pPr>
      <w:r>
        <w:rPr>
          <w:rFonts w:cstheme="minorHAnsi"/>
        </w:rPr>
        <w:t>Emphasis</w:t>
      </w:r>
      <w:r w:rsidR="00612765">
        <w:rPr>
          <w:rFonts w:cstheme="minorHAnsi"/>
        </w:rPr>
        <w:t xml:space="preserve"> needs to be on </w:t>
      </w:r>
      <w:r>
        <w:rPr>
          <w:rFonts w:cstheme="minorHAnsi"/>
        </w:rPr>
        <w:t xml:space="preserve"> </w:t>
      </w:r>
      <w:r w:rsidR="0056410E" w:rsidRPr="0056410E">
        <w:rPr>
          <w:rFonts w:cstheme="minorHAnsi"/>
        </w:rPr>
        <w:t>interpre</w:t>
      </w:r>
      <w:r>
        <w:rPr>
          <w:rFonts w:cstheme="minorHAnsi"/>
        </w:rPr>
        <w:t>tation rather than</w:t>
      </w:r>
      <w:r w:rsidR="00612765">
        <w:rPr>
          <w:rFonts w:cstheme="minorHAnsi"/>
        </w:rPr>
        <w:t xml:space="preserve"> pure</w:t>
      </w:r>
      <w:r>
        <w:rPr>
          <w:rFonts w:cstheme="minorHAnsi"/>
        </w:rPr>
        <w:t xml:space="preserve"> description;</w:t>
      </w:r>
    </w:p>
    <w:p w14:paraId="4E4D5A9C" w14:textId="669DE213" w:rsidR="0056410E" w:rsidRPr="0056410E" w:rsidRDefault="00612765" w:rsidP="0056410E">
      <w:pPr>
        <w:pStyle w:val="ListParagraph"/>
        <w:numPr>
          <w:ilvl w:val="0"/>
          <w:numId w:val="14"/>
        </w:numPr>
        <w:rPr>
          <w:rFonts w:cstheme="minorHAnsi"/>
        </w:rPr>
      </w:pPr>
      <w:r>
        <w:rPr>
          <w:rFonts w:cstheme="minorHAnsi"/>
        </w:rPr>
        <w:t xml:space="preserve">Reflections </w:t>
      </w:r>
      <w:r w:rsidR="00B64AC2">
        <w:rPr>
          <w:rFonts w:cstheme="minorHAnsi"/>
        </w:rPr>
        <w:t>need</w:t>
      </w:r>
      <w:r w:rsidR="0056410E" w:rsidRPr="0056410E">
        <w:rPr>
          <w:rFonts w:cstheme="minorHAnsi"/>
        </w:rPr>
        <w:t xml:space="preserve"> to be clear and succinct, clarifying your role in the initiative and what the golden nuggets are that you are exploring.</w:t>
      </w:r>
    </w:p>
    <w:p w14:paraId="0899F67B" w14:textId="1D03BD6D" w:rsidR="0056410E" w:rsidRPr="0056410E" w:rsidRDefault="00B64AC2" w:rsidP="00F10F82">
      <w:pPr>
        <w:pStyle w:val="ListParagraph"/>
        <w:numPr>
          <w:ilvl w:val="0"/>
          <w:numId w:val="14"/>
        </w:numPr>
        <w:shd w:val="clear" w:color="auto" w:fill="FFFFFF" w:themeFill="background1"/>
        <w:rPr>
          <w:rFonts w:cstheme="minorHAnsi"/>
        </w:rPr>
      </w:pPr>
      <w:r>
        <w:rPr>
          <w:rFonts w:cstheme="minorHAnsi"/>
        </w:rPr>
        <w:t>Encourage students to challenge their</w:t>
      </w:r>
      <w:r w:rsidR="0056410E" w:rsidRPr="0056410E">
        <w:rPr>
          <w:rFonts w:cstheme="minorHAnsi"/>
        </w:rPr>
        <w:t xml:space="preserve"> beliefs / presuppositions</w:t>
      </w:r>
      <w:r w:rsidR="00612765">
        <w:rPr>
          <w:rFonts w:cstheme="minorHAnsi"/>
        </w:rPr>
        <w:t>, and what these are founded on</w:t>
      </w:r>
      <w:r w:rsidR="0056410E" w:rsidRPr="0056410E">
        <w:rPr>
          <w:rFonts w:cstheme="minorHAnsi"/>
        </w:rPr>
        <w:t xml:space="preserve">.  </w:t>
      </w:r>
    </w:p>
    <w:p w14:paraId="15917E10" w14:textId="476832A3" w:rsidR="0056410E" w:rsidRPr="00F10F82" w:rsidRDefault="00612765" w:rsidP="00F10F82">
      <w:pPr>
        <w:pStyle w:val="ListParagraph"/>
        <w:numPr>
          <w:ilvl w:val="0"/>
          <w:numId w:val="14"/>
        </w:numPr>
        <w:shd w:val="clear" w:color="auto" w:fill="FFFFFF" w:themeFill="background1"/>
        <w:rPr>
          <w:rFonts w:cstheme="minorHAnsi"/>
        </w:rPr>
      </w:pPr>
      <w:r>
        <w:rPr>
          <w:rFonts w:cstheme="minorHAnsi"/>
        </w:rPr>
        <w:t xml:space="preserve">Ideas need to be accessible. </w:t>
      </w:r>
      <w:r w:rsidR="00B64AC2">
        <w:rPr>
          <w:rFonts w:cstheme="minorHAnsi"/>
        </w:rPr>
        <w:t xml:space="preserve">Emphasise that students’ ideas should </w:t>
      </w:r>
      <w:r w:rsidR="0056410E" w:rsidRPr="0056410E">
        <w:rPr>
          <w:rFonts w:cstheme="minorHAnsi"/>
        </w:rPr>
        <w:t>transla</w:t>
      </w:r>
      <w:r w:rsidR="00B64AC2">
        <w:rPr>
          <w:rFonts w:cstheme="minorHAnsi"/>
        </w:rPr>
        <w:t xml:space="preserve">te clearly to those outside of their context or </w:t>
      </w:r>
      <w:r w:rsidR="0056410E" w:rsidRPr="0056410E">
        <w:rPr>
          <w:rFonts w:cstheme="minorHAnsi"/>
        </w:rPr>
        <w:t>discipline</w:t>
      </w:r>
      <w:r>
        <w:rPr>
          <w:rFonts w:cstheme="minorHAnsi"/>
        </w:rPr>
        <w:t xml:space="preserve"> if they are writing for a wider audience</w:t>
      </w:r>
      <w:r w:rsidR="00F10F82">
        <w:rPr>
          <w:rFonts w:cstheme="minorHAnsi"/>
        </w:rPr>
        <w:t>.</w:t>
      </w:r>
      <w:r>
        <w:rPr>
          <w:rFonts w:cstheme="minorHAnsi"/>
        </w:rPr>
        <w:t xml:space="preserve"> If the </w:t>
      </w:r>
      <w:r w:rsidRPr="00F10F82">
        <w:rPr>
          <w:rFonts w:cstheme="minorHAnsi"/>
        </w:rPr>
        <w:t xml:space="preserve">reflections are purely for themselves and not for sharing, students need to add sufficient detail to be able to revisit the work in the future. </w:t>
      </w:r>
      <w:r w:rsidR="0056410E" w:rsidRPr="00F10F82">
        <w:rPr>
          <w:rFonts w:cstheme="minorHAnsi"/>
        </w:rPr>
        <w:t xml:space="preserve"> </w:t>
      </w:r>
    </w:p>
    <w:p w14:paraId="099DFA31" w14:textId="6C0F3288" w:rsidR="0056410E" w:rsidRPr="00F10F82" w:rsidRDefault="00B64AC2" w:rsidP="00F10F82">
      <w:pPr>
        <w:pStyle w:val="ListParagraph"/>
        <w:numPr>
          <w:ilvl w:val="0"/>
          <w:numId w:val="14"/>
        </w:numPr>
        <w:shd w:val="clear" w:color="auto" w:fill="FFFFFF" w:themeFill="background1"/>
        <w:rPr>
          <w:rFonts w:cstheme="minorHAnsi"/>
        </w:rPr>
      </w:pPr>
      <w:r w:rsidRPr="00F10F82">
        <w:rPr>
          <w:rFonts w:cstheme="minorHAnsi"/>
        </w:rPr>
        <w:t>Ask students to p</w:t>
      </w:r>
      <w:r w:rsidR="0056410E" w:rsidRPr="00F10F82">
        <w:rPr>
          <w:rFonts w:cstheme="minorHAnsi"/>
        </w:rPr>
        <w:t>rovid</w:t>
      </w:r>
      <w:r w:rsidRPr="00F10F82">
        <w:rPr>
          <w:rFonts w:cstheme="minorHAnsi"/>
        </w:rPr>
        <w:t>e clear evidence to support their</w:t>
      </w:r>
      <w:r w:rsidR="0056410E" w:rsidRPr="00F10F82">
        <w:rPr>
          <w:rFonts w:cstheme="minorHAnsi"/>
        </w:rPr>
        <w:t xml:space="preserve"> analysis, interpretation, and evaluation of events.</w:t>
      </w:r>
      <w:r w:rsidRPr="00F10F82">
        <w:rPr>
          <w:rFonts w:cstheme="minorHAnsi"/>
        </w:rPr>
        <w:t xml:space="preserve"> For example, </w:t>
      </w:r>
      <w:r w:rsidR="00612765" w:rsidRPr="00F10F82">
        <w:rPr>
          <w:rFonts w:cstheme="minorHAnsi"/>
        </w:rPr>
        <w:t>in describing an event that may have been uncomfortable and/or challenging it is useful to ask students to focus on not just the ‘what of the situation’ but also the ‘why.’ The narrative should give a clear description of the facts, how the author felt and why, other possible alternative interpretations of the event, ways to move forward………..</w:t>
      </w:r>
    </w:p>
    <w:p w14:paraId="0C93DD21" w14:textId="49119FF7" w:rsidR="0056410E" w:rsidRPr="0056410E" w:rsidRDefault="0056410E" w:rsidP="0056410E">
      <w:pPr>
        <w:pStyle w:val="ListParagraph"/>
        <w:rPr>
          <w:rFonts w:cstheme="minorHAnsi"/>
        </w:rPr>
      </w:pPr>
      <w:r w:rsidRPr="0056410E">
        <w:rPr>
          <w:rFonts w:cstheme="minorHAnsi"/>
        </w:rPr>
        <w:t>(See Chapter 10</w:t>
      </w:r>
      <w:r w:rsidR="007C18EB">
        <w:rPr>
          <w:rFonts w:cstheme="minorHAnsi"/>
        </w:rPr>
        <w:t>,</w:t>
      </w:r>
      <w:r w:rsidRPr="0056410E">
        <w:rPr>
          <w:rFonts w:cstheme="minorHAnsi"/>
        </w:rPr>
        <w:t xml:space="preserve"> Waring and Evans, 2015)</w:t>
      </w:r>
    </w:p>
    <w:p w14:paraId="4432AE95" w14:textId="77777777" w:rsidR="007C18EB" w:rsidRDefault="007C18EB" w:rsidP="0056410E">
      <w:pPr>
        <w:rPr>
          <w:rFonts w:asciiTheme="minorHAnsi" w:hAnsiTheme="minorHAnsi" w:cstheme="minorHAnsi"/>
          <w:b/>
          <w:color w:val="0070C0"/>
          <w:sz w:val="28"/>
          <w:szCs w:val="28"/>
        </w:rPr>
      </w:pPr>
    </w:p>
    <w:p w14:paraId="1F96FEBA" w14:textId="77777777" w:rsidR="0056410E" w:rsidRPr="0056410E" w:rsidRDefault="0056410E" w:rsidP="0056410E">
      <w:pPr>
        <w:rPr>
          <w:rFonts w:asciiTheme="minorHAnsi" w:hAnsiTheme="minorHAnsi" w:cstheme="minorHAnsi"/>
          <w:b/>
        </w:rPr>
      </w:pPr>
      <w:r w:rsidRPr="0056410E">
        <w:rPr>
          <w:rFonts w:asciiTheme="minorHAnsi" w:hAnsiTheme="minorHAnsi" w:cstheme="minorHAnsi"/>
          <w:b/>
          <w:color w:val="0070C0"/>
          <w:sz w:val="28"/>
          <w:szCs w:val="28"/>
        </w:rPr>
        <w:t>Key Steps in Critical Reflection</w:t>
      </w:r>
      <w:r w:rsidRPr="0056410E">
        <w:rPr>
          <w:rFonts w:asciiTheme="minorHAnsi" w:hAnsiTheme="minorHAnsi" w:cstheme="minorHAnsi"/>
        </w:rPr>
        <w:t xml:space="preserve"> (</w:t>
      </w:r>
      <w:r w:rsidRPr="0056410E">
        <w:rPr>
          <w:rFonts w:asciiTheme="minorHAnsi" w:hAnsiTheme="minorHAnsi" w:cstheme="minorHAnsi"/>
          <w:b/>
        </w:rPr>
        <w:t xml:space="preserve">Adapted from Fook, White and Gardner (2006). </w:t>
      </w:r>
    </w:p>
    <w:p w14:paraId="7EB6E0D6" w14:textId="77777777" w:rsidR="0056410E" w:rsidRPr="0056410E" w:rsidRDefault="0056410E" w:rsidP="0056410E">
      <w:pPr>
        <w:ind w:left="567" w:hanging="567"/>
        <w:rPr>
          <w:rFonts w:asciiTheme="minorHAnsi" w:hAnsiTheme="minorHAnsi" w:cstheme="minorHAnsi"/>
        </w:rPr>
      </w:pPr>
    </w:p>
    <w:p w14:paraId="48DC6595" w14:textId="4A6EA11E" w:rsidR="0056410E" w:rsidRDefault="007C18EB" w:rsidP="0056410E">
      <w:pPr>
        <w:ind w:left="567" w:hanging="567"/>
        <w:rPr>
          <w:rFonts w:asciiTheme="minorHAnsi" w:hAnsiTheme="minorHAnsi" w:cstheme="minorHAnsi"/>
        </w:rPr>
      </w:pPr>
      <w:r>
        <w:rPr>
          <w:rFonts w:asciiTheme="minorHAnsi" w:hAnsiTheme="minorHAnsi" w:cstheme="minorHAnsi"/>
        </w:rPr>
        <w:t xml:space="preserve">Use these four steps to guide students, perhaps asking them to work through a couple of examples. </w:t>
      </w:r>
    </w:p>
    <w:p w14:paraId="4617938B" w14:textId="531E0FE8" w:rsidR="007C18EB" w:rsidRDefault="00612765" w:rsidP="0056410E">
      <w:pPr>
        <w:ind w:left="567" w:hanging="567"/>
        <w:rPr>
          <w:rFonts w:asciiTheme="minorHAnsi" w:hAnsiTheme="minorHAnsi" w:cstheme="minorHAnsi"/>
        </w:rPr>
      </w:pPr>
      <w:r w:rsidRPr="0056410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BC6185B" wp14:editId="322DFC0C">
                <wp:simplePos x="0" y="0"/>
                <wp:positionH relativeFrom="column">
                  <wp:posOffset>4701540</wp:posOffset>
                </wp:positionH>
                <wp:positionV relativeFrom="paragraph">
                  <wp:posOffset>154305</wp:posOffset>
                </wp:positionV>
                <wp:extent cx="1828800" cy="2362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828800" cy="2362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C1E1F" w14:textId="77777777" w:rsidR="0056410E" w:rsidRPr="00F10F82" w:rsidRDefault="0056410E" w:rsidP="0056410E">
                            <w:pPr>
                              <w:jc w:val="center"/>
                              <w:rPr>
                                <w:rFonts w:asciiTheme="minorHAnsi" w:hAnsiTheme="minorHAnsi"/>
                                <w:b/>
                                <w:i/>
                                <w:color w:val="000000" w:themeColor="text1"/>
                              </w:rPr>
                            </w:pPr>
                            <w:r w:rsidRPr="00F10F82">
                              <w:rPr>
                                <w:rFonts w:asciiTheme="minorHAnsi" w:hAnsiTheme="minorHAnsi"/>
                                <w:b/>
                                <w:i/>
                                <w:color w:val="000000" w:themeColor="text1"/>
                              </w:rPr>
                              <w:t>STEP 4</w:t>
                            </w:r>
                          </w:p>
                          <w:p w14:paraId="2A9C8193" w14:textId="77777777" w:rsidR="0056410E" w:rsidRPr="00F10F82" w:rsidRDefault="0056410E" w:rsidP="0056410E">
                            <w:pPr>
                              <w:jc w:val="center"/>
                              <w:rPr>
                                <w:rFonts w:asciiTheme="minorHAnsi" w:hAnsiTheme="minorHAnsi"/>
                                <w:b/>
                                <w:i/>
                                <w:color w:val="000000" w:themeColor="text1"/>
                              </w:rPr>
                            </w:pPr>
                          </w:p>
                          <w:p w14:paraId="5123B70C"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reworking of concepts</w:t>
                            </w:r>
                            <w:r w:rsidRPr="00F10F82">
                              <w:rPr>
                                <w:rFonts w:asciiTheme="minorHAnsi" w:hAnsiTheme="minorHAnsi"/>
                                <w:b/>
                                <w:i/>
                                <w:color w:val="000000" w:themeColor="text1"/>
                              </w:rPr>
                              <w:t xml:space="preserve"> </w:t>
                            </w:r>
                            <w:r w:rsidRPr="00F10F82">
                              <w:rPr>
                                <w:rFonts w:asciiTheme="minorHAnsi" w:hAnsiTheme="minorHAnsi"/>
                                <w:b/>
                                <w:color w:val="000000" w:themeColor="text1"/>
                              </w:rPr>
                              <w:t>and practice based on re-evaluation</w:t>
                            </w:r>
                          </w:p>
                          <w:p w14:paraId="62322E9C" w14:textId="77777777" w:rsidR="0056410E" w:rsidRPr="00F10F82" w:rsidRDefault="0056410E" w:rsidP="0056410E">
                            <w:pPr>
                              <w:jc w:val="center"/>
                              <w:rPr>
                                <w:rFonts w:asciiTheme="minorHAnsi" w:hAnsiTheme="minorHAnsi"/>
                                <w:b/>
                                <w:color w:val="000000" w:themeColor="text1"/>
                              </w:rPr>
                            </w:pPr>
                          </w:p>
                          <w:p w14:paraId="3A32FC0D"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(confirmatory – no change/ transformational – seeing things differently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C6185B" id="Rounded Rectangle 10" o:spid="_x0000_s1026" style="position:absolute;left:0;text-align:left;margin-left:370.2pt;margin-top:12.15pt;width:2in;height:18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" fillcolor="#d9e2f3 [660]" strokecolor="#1f3763 [1604]" strokeweight="1pt">
                <v:stroke joinstyle="miter"/>
                <v:textbox>
                  <w:txbxContent>
                    <w:p w14:paraId="6E7C1E1F" w14:textId="77777777" w:rsidR="0056410E" w:rsidRPr="00F10F82" w:rsidRDefault="0056410E" w:rsidP="0056410E">
                      <w:pPr>
                        <w:jc w:val="center"/>
                        <w:rPr>
                          <w:rFonts w:asciiTheme="minorHAnsi" w:hAnsiTheme="minorHAnsi"/>
                          <w:b/>
                          <w:i/>
                          <w:color w:val="000000" w:themeColor="text1"/>
                        </w:rPr>
                      </w:pPr>
                      <w:r w:rsidRPr="00F10F82">
                        <w:rPr>
                          <w:rFonts w:asciiTheme="minorHAnsi" w:hAnsiTheme="minorHAnsi"/>
                          <w:b/>
                          <w:i/>
                          <w:color w:val="000000" w:themeColor="text1"/>
                        </w:rPr>
                        <w:t>STEP 4</w:t>
                      </w:r>
                    </w:p>
                    <w:p w14:paraId="2A9C8193" w14:textId="77777777" w:rsidR="0056410E" w:rsidRPr="00F10F82" w:rsidRDefault="0056410E" w:rsidP="0056410E">
                      <w:pPr>
                        <w:jc w:val="center"/>
                        <w:rPr>
                          <w:rFonts w:asciiTheme="minorHAnsi" w:hAnsiTheme="minorHAnsi"/>
                          <w:b/>
                          <w:i/>
                          <w:color w:val="000000" w:themeColor="text1"/>
                        </w:rPr>
                      </w:pPr>
                    </w:p>
                    <w:p w14:paraId="5123B70C" w14:textId="77777777" w:rsidR="0056410E" w:rsidRPr="00F10F82" w:rsidRDefault="0056410E" w:rsidP="0056410E">
                      <w:pPr>
                        <w:jc w:val="center"/>
                        <w:rPr>
                          <w:rFonts w:asciiTheme="minorHAnsi" w:hAnsiTheme="minorHAnsi"/>
                          <w:b/>
                          <w:color w:val="000000" w:themeColor="text1"/>
                        </w:rPr>
                      </w:pPr>
                      <w:proofErr w:type="gramStart"/>
                      <w:r w:rsidRPr="00F10F82">
                        <w:rPr>
                          <w:rFonts w:asciiTheme="minorHAnsi" w:hAnsiTheme="minorHAnsi"/>
                          <w:b/>
                          <w:color w:val="000000" w:themeColor="text1"/>
                        </w:rPr>
                        <w:t>reworking</w:t>
                      </w:r>
                      <w:proofErr w:type="gramEnd"/>
                      <w:r w:rsidRPr="00F10F82">
                        <w:rPr>
                          <w:rFonts w:asciiTheme="minorHAnsi" w:hAnsiTheme="minorHAnsi"/>
                          <w:b/>
                          <w:color w:val="000000" w:themeColor="text1"/>
                        </w:rPr>
                        <w:t xml:space="preserve"> of concepts</w:t>
                      </w:r>
                      <w:r w:rsidRPr="00F10F82">
                        <w:rPr>
                          <w:rFonts w:asciiTheme="minorHAnsi" w:hAnsiTheme="minorHAnsi"/>
                          <w:b/>
                          <w:i/>
                          <w:color w:val="000000" w:themeColor="text1"/>
                        </w:rPr>
                        <w:t xml:space="preserve"> </w:t>
                      </w:r>
                      <w:r w:rsidRPr="00F10F82">
                        <w:rPr>
                          <w:rFonts w:asciiTheme="minorHAnsi" w:hAnsiTheme="minorHAnsi"/>
                          <w:b/>
                          <w:color w:val="000000" w:themeColor="text1"/>
                        </w:rPr>
                        <w:t>and practice based on re-evaluation</w:t>
                      </w:r>
                    </w:p>
                    <w:p w14:paraId="62322E9C" w14:textId="77777777" w:rsidR="0056410E" w:rsidRPr="00F10F82" w:rsidRDefault="0056410E" w:rsidP="0056410E">
                      <w:pPr>
                        <w:jc w:val="center"/>
                        <w:rPr>
                          <w:rFonts w:asciiTheme="minorHAnsi" w:hAnsiTheme="minorHAnsi"/>
                          <w:b/>
                          <w:color w:val="000000" w:themeColor="text1"/>
                        </w:rPr>
                      </w:pPr>
                    </w:p>
                    <w:p w14:paraId="3A32FC0D"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w:t>
                      </w:r>
                      <w:proofErr w:type="gramStart"/>
                      <w:r w:rsidRPr="00F10F82">
                        <w:rPr>
                          <w:rFonts w:asciiTheme="minorHAnsi" w:hAnsiTheme="minorHAnsi"/>
                          <w:b/>
                          <w:color w:val="000000" w:themeColor="text1"/>
                        </w:rPr>
                        <w:t>confirmatory</w:t>
                      </w:r>
                      <w:proofErr w:type="gramEnd"/>
                      <w:r w:rsidRPr="00F10F82">
                        <w:rPr>
                          <w:rFonts w:asciiTheme="minorHAnsi" w:hAnsiTheme="minorHAnsi"/>
                          <w:b/>
                          <w:color w:val="000000" w:themeColor="text1"/>
                        </w:rPr>
                        <w:t xml:space="preserve"> – no change/ transformational – seeing things differently</w:t>
                      </w:r>
                    </w:p>
                  </w:txbxContent>
                </v:textbox>
              </v:roundrect>
            </w:pict>
          </mc:Fallback>
        </mc:AlternateContent>
      </w:r>
      <w:r w:rsidRPr="0056410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39D6518" wp14:editId="711E9948">
                <wp:simplePos x="0" y="0"/>
                <wp:positionH relativeFrom="column">
                  <wp:posOffset>3032760</wp:posOffset>
                </wp:positionH>
                <wp:positionV relativeFrom="paragraph">
                  <wp:posOffset>151765</wp:posOffset>
                </wp:positionV>
                <wp:extent cx="1828800" cy="2362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828800" cy="2362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7CCDE3"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STEP 3</w:t>
                            </w:r>
                          </w:p>
                          <w:p w14:paraId="20F38563" w14:textId="77777777" w:rsidR="0056410E" w:rsidRPr="00F10F82" w:rsidRDefault="0056410E" w:rsidP="0056410E">
                            <w:pPr>
                              <w:jc w:val="center"/>
                              <w:rPr>
                                <w:rFonts w:asciiTheme="minorHAnsi" w:hAnsiTheme="minorHAnsi"/>
                                <w:b/>
                                <w:color w:val="000000" w:themeColor="text1"/>
                              </w:rPr>
                            </w:pPr>
                          </w:p>
                          <w:p w14:paraId="3950ED9F"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Reviewing and re-evaluating assumptions according to relevant criteria – alternative perspectives</w:t>
                            </w:r>
                          </w:p>
                          <w:p w14:paraId="70B8D19D" w14:textId="77777777" w:rsidR="0056410E" w:rsidRPr="00F10F82" w:rsidRDefault="0056410E" w:rsidP="0056410E">
                            <w:pPr>
                              <w:jc w:val="center"/>
                              <w:rPr>
                                <w:rFonts w:asciiTheme="minorHAnsi" w:hAnsiTheme="minorHAnsi"/>
                                <w:b/>
                                <w:color w:val="000000" w:themeColor="text1"/>
                              </w:rPr>
                            </w:pPr>
                          </w:p>
                          <w:p w14:paraId="7D4E609A"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(depending on context and purpose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9D6518" id="Rounded Rectangle 9" o:spid="_x0000_s1027" style="position:absolute;left:0;text-align:left;margin-left:238.8pt;margin-top:11.95pt;width:2in;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" fillcolor="#d9e2f3 [660]" strokecolor="#1f3763 [1604]" strokeweight="1pt">
                <v:stroke joinstyle="miter"/>
                <v:textbox>
                  <w:txbxContent>
                    <w:p w14:paraId="7A7CCDE3"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STEP 3</w:t>
                      </w:r>
                    </w:p>
                    <w:p w14:paraId="20F38563" w14:textId="77777777" w:rsidR="0056410E" w:rsidRPr="00F10F82" w:rsidRDefault="0056410E" w:rsidP="0056410E">
                      <w:pPr>
                        <w:jc w:val="center"/>
                        <w:rPr>
                          <w:rFonts w:asciiTheme="minorHAnsi" w:hAnsiTheme="minorHAnsi"/>
                          <w:b/>
                          <w:color w:val="000000" w:themeColor="text1"/>
                        </w:rPr>
                      </w:pPr>
                    </w:p>
                    <w:p w14:paraId="3950ED9F"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Reviewing and re-evaluating assumptions according to relevant criteria – alternative perspectives</w:t>
                      </w:r>
                    </w:p>
                    <w:p w14:paraId="70B8D19D" w14:textId="77777777" w:rsidR="0056410E" w:rsidRPr="00F10F82" w:rsidRDefault="0056410E" w:rsidP="0056410E">
                      <w:pPr>
                        <w:jc w:val="center"/>
                        <w:rPr>
                          <w:rFonts w:asciiTheme="minorHAnsi" w:hAnsiTheme="minorHAnsi"/>
                          <w:b/>
                          <w:color w:val="000000" w:themeColor="text1"/>
                        </w:rPr>
                      </w:pPr>
                    </w:p>
                    <w:p w14:paraId="7D4E609A"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w:t>
                      </w:r>
                      <w:proofErr w:type="gramStart"/>
                      <w:r w:rsidRPr="00F10F82">
                        <w:rPr>
                          <w:rFonts w:asciiTheme="minorHAnsi" w:hAnsiTheme="minorHAnsi"/>
                          <w:b/>
                          <w:color w:val="000000" w:themeColor="text1"/>
                        </w:rPr>
                        <w:t>depending</w:t>
                      </w:r>
                      <w:proofErr w:type="gramEnd"/>
                      <w:r w:rsidRPr="00F10F82">
                        <w:rPr>
                          <w:rFonts w:asciiTheme="minorHAnsi" w:hAnsiTheme="minorHAnsi"/>
                          <w:b/>
                          <w:color w:val="000000" w:themeColor="text1"/>
                        </w:rPr>
                        <w:t xml:space="preserve"> on context and purpose etc.)</w:t>
                      </w:r>
                    </w:p>
                  </w:txbxContent>
                </v:textbox>
              </v:roundrect>
            </w:pict>
          </mc:Fallback>
        </mc:AlternateContent>
      </w:r>
      <w:r w:rsidRPr="0056410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8719C80" wp14:editId="24A286D8">
                <wp:simplePos x="0" y="0"/>
                <wp:positionH relativeFrom="column">
                  <wp:posOffset>1333500</wp:posOffset>
                </wp:positionH>
                <wp:positionV relativeFrom="paragraph">
                  <wp:posOffset>151765</wp:posOffset>
                </wp:positionV>
                <wp:extent cx="1828800" cy="23622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828800" cy="2362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45A5D"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STEP 2</w:t>
                            </w:r>
                          </w:p>
                          <w:p w14:paraId="4BFB5D6D" w14:textId="77777777" w:rsidR="0056410E" w:rsidRPr="00F10F82" w:rsidRDefault="0056410E" w:rsidP="0056410E">
                            <w:pPr>
                              <w:jc w:val="center"/>
                              <w:rPr>
                                <w:rFonts w:asciiTheme="minorHAnsi" w:hAnsiTheme="minorHAnsi"/>
                                <w:b/>
                                <w:color w:val="000000" w:themeColor="text1"/>
                              </w:rPr>
                            </w:pPr>
                          </w:p>
                          <w:p w14:paraId="053C0EEB"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Exploring where assumptions have come from</w:t>
                            </w:r>
                          </w:p>
                          <w:p w14:paraId="6C150B8F" w14:textId="77777777" w:rsidR="0056410E" w:rsidRPr="00F10F82" w:rsidRDefault="0056410E" w:rsidP="0056410E">
                            <w:pPr>
                              <w:jc w:val="center"/>
                              <w:rPr>
                                <w:rFonts w:asciiTheme="minorHAnsi" w:hAnsiTheme="minorHAnsi"/>
                                <w:b/>
                                <w:color w:val="000000" w:themeColor="text1"/>
                              </w:rPr>
                            </w:pPr>
                          </w:p>
                          <w:p w14:paraId="7E696402" w14:textId="77777777" w:rsidR="0056410E" w:rsidRPr="00F10F82" w:rsidRDefault="0056410E" w:rsidP="0056410E">
                            <w:pPr>
                              <w:jc w:val="center"/>
                              <w:rPr>
                                <w:rFonts w:asciiTheme="minorHAnsi" w:hAnsiTheme="minorHAnsi"/>
                                <w:b/>
                                <w:color w:val="000000" w:themeColor="text1"/>
                              </w:rPr>
                            </w:pPr>
                          </w:p>
                          <w:p w14:paraId="2C2E92B2"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(personal, emotional, social, cultural, historical, political)</w:t>
                            </w:r>
                          </w:p>
                          <w:p w14:paraId="11BE74C8" w14:textId="77777777" w:rsidR="0056410E" w:rsidRDefault="0056410E" w:rsidP="0056410E">
                            <w:pPr>
                              <w:jc w:val="center"/>
                              <w:rPr>
                                <w:rFonts w:asciiTheme="minorHAnsi" w:hAnsiTheme="minorHAnsi"/>
                                <w:b/>
                              </w:rPr>
                            </w:pPr>
                          </w:p>
                          <w:p w14:paraId="5292E663" w14:textId="77777777" w:rsidR="0056410E" w:rsidRPr="00BB272E" w:rsidRDefault="0056410E" w:rsidP="0056410E">
                            <w:pPr>
                              <w:jc w:val="center"/>
                              <w:rPr>
                                <w:rFonts w:asciiTheme="minorHAnsi" w:hAnsi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719C80" id="Rounded Rectangle 8" o:spid="_x0000_s1028" style="position:absolute;left:0;text-align:left;margin-left:105pt;margin-top:11.95pt;width:2in;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" fillcolor="#d9e2f3 [660]" strokecolor="#1f3763 [1604]" strokeweight="1pt">
                <v:stroke joinstyle="miter"/>
                <v:textbox>
                  <w:txbxContent>
                    <w:p w14:paraId="32B45A5D"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STEP 2</w:t>
                      </w:r>
                    </w:p>
                    <w:p w14:paraId="4BFB5D6D" w14:textId="77777777" w:rsidR="0056410E" w:rsidRPr="00F10F82" w:rsidRDefault="0056410E" w:rsidP="0056410E">
                      <w:pPr>
                        <w:jc w:val="center"/>
                        <w:rPr>
                          <w:rFonts w:asciiTheme="minorHAnsi" w:hAnsiTheme="minorHAnsi"/>
                          <w:b/>
                          <w:color w:val="000000" w:themeColor="text1"/>
                        </w:rPr>
                      </w:pPr>
                    </w:p>
                    <w:p w14:paraId="053C0EEB"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Exploring where assumptions have come from</w:t>
                      </w:r>
                    </w:p>
                    <w:p w14:paraId="6C150B8F" w14:textId="77777777" w:rsidR="0056410E" w:rsidRPr="00F10F82" w:rsidRDefault="0056410E" w:rsidP="0056410E">
                      <w:pPr>
                        <w:jc w:val="center"/>
                        <w:rPr>
                          <w:rFonts w:asciiTheme="minorHAnsi" w:hAnsiTheme="minorHAnsi"/>
                          <w:b/>
                          <w:color w:val="000000" w:themeColor="text1"/>
                        </w:rPr>
                      </w:pPr>
                    </w:p>
                    <w:p w14:paraId="7E696402" w14:textId="77777777" w:rsidR="0056410E" w:rsidRPr="00F10F82" w:rsidRDefault="0056410E" w:rsidP="0056410E">
                      <w:pPr>
                        <w:jc w:val="center"/>
                        <w:rPr>
                          <w:rFonts w:asciiTheme="minorHAnsi" w:hAnsiTheme="minorHAnsi"/>
                          <w:b/>
                          <w:color w:val="000000" w:themeColor="text1"/>
                        </w:rPr>
                      </w:pPr>
                    </w:p>
                    <w:p w14:paraId="2C2E92B2"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w:t>
                      </w:r>
                      <w:proofErr w:type="gramStart"/>
                      <w:r w:rsidRPr="00F10F82">
                        <w:rPr>
                          <w:rFonts w:asciiTheme="minorHAnsi" w:hAnsiTheme="minorHAnsi"/>
                          <w:b/>
                          <w:color w:val="000000" w:themeColor="text1"/>
                        </w:rPr>
                        <w:t>personal</w:t>
                      </w:r>
                      <w:proofErr w:type="gramEnd"/>
                      <w:r w:rsidRPr="00F10F82">
                        <w:rPr>
                          <w:rFonts w:asciiTheme="minorHAnsi" w:hAnsiTheme="minorHAnsi"/>
                          <w:b/>
                          <w:color w:val="000000" w:themeColor="text1"/>
                        </w:rPr>
                        <w:t>, emotional, social, cultural, historical, political)</w:t>
                      </w:r>
                    </w:p>
                    <w:p w14:paraId="11BE74C8" w14:textId="77777777" w:rsidR="0056410E" w:rsidRDefault="0056410E" w:rsidP="0056410E">
                      <w:pPr>
                        <w:jc w:val="center"/>
                        <w:rPr>
                          <w:rFonts w:asciiTheme="minorHAnsi" w:hAnsiTheme="minorHAnsi"/>
                          <w:b/>
                        </w:rPr>
                      </w:pPr>
                    </w:p>
                    <w:p w14:paraId="5292E663" w14:textId="77777777" w:rsidR="0056410E" w:rsidRPr="00BB272E" w:rsidRDefault="0056410E" w:rsidP="0056410E">
                      <w:pPr>
                        <w:jc w:val="center"/>
                        <w:rPr>
                          <w:rFonts w:asciiTheme="minorHAnsi" w:hAnsiTheme="minorHAnsi"/>
                          <w:b/>
                        </w:rPr>
                      </w:pPr>
                    </w:p>
                  </w:txbxContent>
                </v:textbox>
              </v:roundrect>
            </w:pict>
          </mc:Fallback>
        </mc:AlternateContent>
      </w:r>
      <w:r w:rsidRPr="0056410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835EE5B" wp14:editId="615FC545">
                <wp:simplePos x="0" y="0"/>
                <wp:positionH relativeFrom="column">
                  <wp:posOffset>-312420</wp:posOffset>
                </wp:positionH>
                <wp:positionV relativeFrom="paragraph">
                  <wp:posOffset>154305</wp:posOffset>
                </wp:positionV>
                <wp:extent cx="1828800" cy="23622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828800" cy="23622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D1EB18"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STEP 1</w:t>
                            </w:r>
                          </w:p>
                          <w:p w14:paraId="1D34E87D" w14:textId="77777777" w:rsidR="0056410E" w:rsidRPr="00F10F82" w:rsidRDefault="0056410E" w:rsidP="0056410E">
                            <w:pPr>
                              <w:jc w:val="center"/>
                              <w:rPr>
                                <w:rFonts w:asciiTheme="minorHAnsi" w:hAnsiTheme="minorHAnsi"/>
                                <w:b/>
                                <w:color w:val="000000" w:themeColor="text1"/>
                              </w:rPr>
                            </w:pPr>
                          </w:p>
                          <w:p w14:paraId="11C7C520"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Examining Assumptions underpinning actions and reactions</w:t>
                            </w:r>
                          </w:p>
                          <w:p w14:paraId="37E21B91" w14:textId="77777777" w:rsidR="0056410E" w:rsidRPr="00F10F82" w:rsidRDefault="0056410E" w:rsidP="0056410E">
                            <w:pPr>
                              <w:jc w:val="center"/>
                              <w:rPr>
                                <w:rFonts w:asciiTheme="minorHAnsi" w:hAnsiTheme="minorHAnsi"/>
                                <w:b/>
                                <w:color w:val="000000" w:themeColor="text1"/>
                              </w:rPr>
                            </w:pPr>
                          </w:p>
                          <w:p w14:paraId="78485354" w14:textId="77777777" w:rsidR="0056410E" w:rsidRPr="00F10F82" w:rsidRDefault="0056410E" w:rsidP="0056410E">
                            <w:pPr>
                              <w:jc w:val="center"/>
                              <w:rPr>
                                <w:rFonts w:asciiTheme="minorHAnsi" w:hAnsiTheme="minorHAnsi"/>
                                <w:color w:val="000000" w:themeColor="text1"/>
                              </w:rPr>
                            </w:pPr>
                            <w:r w:rsidRPr="00F10F82">
                              <w:rPr>
                                <w:rFonts w:asciiTheme="minorHAnsi" w:hAnsiTheme="minorHAnsi"/>
                                <w:b/>
                                <w:color w:val="000000" w:themeColor="text1"/>
                              </w:rPr>
                              <w:t>(cognitive ,emotional, experiential, metacognitive</w:t>
                            </w:r>
                            <w:r w:rsidRPr="00F10F82">
                              <w:rPr>
                                <w:rFonts w:asciiTheme="minorHAnsi" w:hAnsiTheme="minorHAnsi"/>
                                <w:color w:val="000000" w:themeColor="text1"/>
                              </w:rPr>
                              <w:t>)</w:t>
                            </w:r>
                          </w:p>
                          <w:p w14:paraId="09B1AC90" w14:textId="77777777" w:rsidR="0056410E" w:rsidRDefault="0056410E" w:rsidP="00564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5EE5B" id="Rounded Rectangle 7" o:spid="_x0000_s1029" style="position:absolute;left:0;text-align:left;margin-left:-24.6pt;margin-top:12.15pt;width:2in;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" fillcolor="#deeaf6 [664]" strokecolor="#1f3763 [1604]" strokeweight="1pt">
                <v:stroke joinstyle="miter"/>
                <v:textbox>
                  <w:txbxContent>
                    <w:p w14:paraId="71D1EB18"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STEP 1</w:t>
                      </w:r>
                    </w:p>
                    <w:p w14:paraId="1D34E87D" w14:textId="77777777" w:rsidR="0056410E" w:rsidRPr="00F10F82" w:rsidRDefault="0056410E" w:rsidP="0056410E">
                      <w:pPr>
                        <w:jc w:val="center"/>
                        <w:rPr>
                          <w:rFonts w:asciiTheme="minorHAnsi" w:hAnsiTheme="minorHAnsi"/>
                          <w:b/>
                          <w:color w:val="000000" w:themeColor="text1"/>
                        </w:rPr>
                      </w:pPr>
                    </w:p>
                    <w:p w14:paraId="11C7C520" w14:textId="77777777" w:rsidR="0056410E" w:rsidRPr="00F10F82" w:rsidRDefault="0056410E" w:rsidP="0056410E">
                      <w:pPr>
                        <w:jc w:val="center"/>
                        <w:rPr>
                          <w:rFonts w:asciiTheme="minorHAnsi" w:hAnsiTheme="minorHAnsi"/>
                          <w:b/>
                          <w:color w:val="000000" w:themeColor="text1"/>
                        </w:rPr>
                      </w:pPr>
                      <w:r w:rsidRPr="00F10F82">
                        <w:rPr>
                          <w:rFonts w:asciiTheme="minorHAnsi" w:hAnsiTheme="minorHAnsi"/>
                          <w:b/>
                          <w:color w:val="000000" w:themeColor="text1"/>
                        </w:rPr>
                        <w:t>Examining Assumptions underpinning actions and reactions</w:t>
                      </w:r>
                    </w:p>
                    <w:p w14:paraId="37E21B91" w14:textId="77777777" w:rsidR="0056410E" w:rsidRPr="00F10F82" w:rsidRDefault="0056410E" w:rsidP="0056410E">
                      <w:pPr>
                        <w:jc w:val="center"/>
                        <w:rPr>
                          <w:rFonts w:asciiTheme="minorHAnsi" w:hAnsiTheme="minorHAnsi"/>
                          <w:b/>
                          <w:color w:val="000000" w:themeColor="text1"/>
                        </w:rPr>
                      </w:pPr>
                    </w:p>
                    <w:p w14:paraId="78485354" w14:textId="77777777" w:rsidR="0056410E" w:rsidRPr="00F10F82" w:rsidRDefault="0056410E" w:rsidP="0056410E">
                      <w:pPr>
                        <w:jc w:val="center"/>
                        <w:rPr>
                          <w:rFonts w:asciiTheme="minorHAnsi" w:hAnsiTheme="minorHAnsi"/>
                          <w:color w:val="000000" w:themeColor="text1"/>
                        </w:rPr>
                      </w:pPr>
                      <w:r w:rsidRPr="00F10F82">
                        <w:rPr>
                          <w:rFonts w:asciiTheme="minorHAnsi" w:hAnsiTheme="minorHAnsi"/>
                          <w:b/>
                          <w:color w:val="000000" w:themeColor="text1"/>
                        </w:rPr>
                        <w:t>(</w:t>
                      </w:r>
                      <w:proofErr w:type="gramStart"/>
                      <w:r w:rsidRPr="00F10F82">
                        <w:rPr>
                          <w:rFonts w:asciiTheme="minorHAnsi" w:hAnsiTheme="minorHAnsi"/>
                          <w:b/>
                          <w:color w:val="000000" w:themeColor="text1"/>
                        </w:rPr>
                        <w:t>cognitive</w:t>
                      </w:r>
                      <w:proofErr w:type="gramEnd"/>
                      <w:r w:rsidRPr="00F10F82">
                        <w:rPr>
                          <w:rFonts w:asciiTheme="minorHAnsi" w:hAnsiTheme="minorHAnsi"/>
                          <w:b/>
                          <w:color w:val="000000" w:themeColor="text1"/>
                        </w:rPr>
                        <w:t xml:space="preserve"> ,emotional, experiential, metacognitive</w:t>
                      </w:r>
                      <w:r w:rsidRPr="00F10F82">
                        <w:rPr>
                          <w:rFonts w:asciiTheme="minorHAnsi" w:hAnsiTheme="minorHAnsi"/>
                          <w:color w:val="000000" w:themeColor="text1"/>
                        </w:rPr>
                        <w:t>)</w:t>
                      </w:r>
                    </w:p>
                    <w:p w14:paraId="09B1AC90" w14:textId="77777777" w:rsidR="0056410E" w:rsidRDefault="0056410E" w:rsidP="0056410E">
                      <w:pPr>
                        <w:jc w:val="center"/>
                      </w:pPr>
                    </w:p>
                  </w:txbxContent>
                </v:textbox>
              </v:roundrect>
            </w:pict>
          </mc:Fallback>
        </mc:AlternateContent>
      </w:r>
    </w:p>
    <w:p w14:paraId="14640835" w14:textId="65F069F7" w:rsidR="007C18EB" w:rsidRPr="0056410E" w:rsidRDefault="007C18EB" w:rsidP="007C18EB">
      <w:pPr>
        <w:rPr>
          <w:rFonts w:asciiTheme="minorHAnsi" w:hAnsiTheme="minorHAnsi" w:cstheme="minorHAnsi"/>
        </w:rPr>
      </w:pPr>
    </w:p>
    <w:p w14:paraId="4A31D813" w14:textId="7B032CD7" w:rsidR="0056410E" w:rsidRPr="0056410E" w:rsidRDefault="0056410E" w:rsidP="0056410E">
      <w:pPr>
        <w:ind w:left="567" w:hanging="567"/>
        <w:rPr>
          <w:rFonts w:asciiTheme="minorHAnsi" w:hAnsiTheme="minorHAnsi" w:cstheme="minorHAnsi"/>
        </w:rPr>
      </w:pPr>
    </w:p>
    <w:p w14:paraId="753B2DA9" w14:textId="77777777" w:rsidR="0056410E" w:rsidRPr="0056410E" w:rsidRDefault="0056410E" w:rsidP="0056410E">
      <w:pPr>
        <w:ind w:left="567" w:hanging="567"/>
        <w:rPr>
          <w:rFonts w:asciiTheme="minorHAnsi" w:hAnsiTheme="minorHAnsi" w:cstheme="minorHAnsi"/>
        </w:rPr>
      </w:pPr>
    </w:p>
    <w:p w14:paraId="7A53A7A6" w14:textId="77777777" w:rsidR="0056410E" w:rsidRPr="0056410E" w:rsidRDefault="0056410E" w:rsidP="0056410E">
      <w:pPr>
        <w:ind w:left="567" w:hanging="567"/>
        <w:rPr>
          <w:rFonts w:asciiTheme="minorHAnsi" w:hAnsiTheme="minorHAnsi" w:cstheme="minorHAnsi"/>
        </w:rPr>
      </w:pPr>
    </w:p>
    <w:p w14:paraId="765383DC" w14:textId="77777777" w:rsidR="0056410E" w:rsidRPr="0056410E" w:rsidRDefault="0056410E" w:rsidP="0056410E">
      <w:pPr>
        <w:ind w:left="567" w:hanging="567"/>
        <w:rPr>
          <w:rFonts w:asciiTheme="minorHAnsi" w:hAnsiTheme="minorHAnsi" w:cstheme="minorHAnsi"/>
        </w:rPr>
      </w:pPr>
    </w:p>
    <w:p w14:paraId="7CF69929" w14:textId="77777777" w:rsidR="0056410E" w:rsidRPr="0056410E" w:rsidRDefault="0056410E" w:rsidP="0056410E">
      <w:pPr>
        <w:ind w:left="567" w:hanging="567"/>
        <w:rPr>
          <w:rFonts w:asciiTheme="minorHAnsi" w:hAnsiTheme="minorHAnsi" w:cstheme="minorHAnsi"/>
        </w:rPr>
      </w:pPr>
    </w:p>
    <w:p w14:paraId="066A4C29" w14:textId="37A146EF" w:rsidR="0056410E" w:rsidRPr="00D64C1D" w:rsidRDefault="0056410E" w:rsidP="0056410E">
      <w:pPr>
        <w:tabs>
          <w:tab w:val="left" w:pos="1068"/>
        </w:tabs>
        <w:rPr>
          <w:rFonts w:asciiTheme="minorHAnsi" w:hAnsiTheme="minorHAnsi" w:cstheme="minorHAnsi"/>
          <w:b/>
          <w:sz w:val="28"/>
          <w:szCs w:val="28"/>
        </w:rPr>
      </w:pPr>
      <w:r w:rsidRPr="0056410E">
        <w:rPr>
          <w:rFonts w:asciiTheme="minorHAnsi" w:hAnsiTheme="minorHAnsi" w:cstheme="minorHAnsi"/>
          <w:b/>
          <w:sz w:val="28"/>
          <w:szCs w:val="28"/>
        </w:rPr>
        <w:t xml:space="preserve">How do I </w:t>
      </w:r>
      <w:r w:rsidR="00D64C1D">
        <w:rPr>
          <w:rFonts w:asciiTheme="minorHAnsi" w:hAnsiTheme="minorHAnsi" w:cstheme="minorHAnsi"/>
          <w:b/>
          <w:sz w:val="28"/>
          <w:szCs w:val="28"/>
        </w:rPr>
        <w:t>evaluate a critical reflection?</w:t>
      </w:r>
    </w:p>
    <w:p w14:paraId="36F87D5D" w14:textId="77777777" w:rsidR="0056410E" w:rsidRPr="0056410E" w:rsidRDefault="0056410E" w:rsidP="0056410E">
      <w:pPr>
        <w:tabs>
          <w:tab w:val="left" w:pos="1068"/>
        </w:tabs>
        <w:rPr>
          <w:rFonts w:asciiTheme="minorHAnsi" w:hAnsiTheme="minorHAnsi" w:cstheme="minorHAnsi"/>
        </w:rPr>
      </w:pPr>
      <w:r w:rsidRPr="0056410E">
        <w:rPr>
          <w:rFonts w:asciiTheme="minorHAnsi" w:hAnsiTheme="minorHAnsi" w:cstheme="minorHAnsi"/>
        </w:rPr>
        <w:t>There are many approaches that can be used to evaluate critically reflective practice. The work of Watton, Collings, and Moon, (2001) drawing on Kolb’s (1984), Gibbs’ 1988), and Bloom’s (1964) research is a useful starting point.</w:t>
      </w:r>
    </w:p>
    <w:p w14:paraId="77AF806F" w14:textId="77777777" w:rsidR="007C18EB" w:rsidRDefault="007C18EB" w:rsidP="0056410E">
      <w:pPr>
        <w:tabs>
          <w:tab w:val="left" w:pos="1068"/>
        </w:tabs>
        <w:rPr>
          <w:rFonts w:asciiTheme="minorHAnsi" w:hAnsiTheme="minorHAnsi" w:cstheme="minorHAnsi"/>
        </w:rPr>
      </w:pPr>
    </w:p>
    <w:p w14:paraId="644531E9" w14:textId="19850975" w:rsidR="007C18EB" w:rsidRDefault="007C18EB" w:rsidP="00F10F82">
      <w:pPr>
        <w:tabs>
          <w:tab w:val="left" w:pos="1068"/>
        </w:tabs>
        <w:jc w:val="center"/>
        <w:rPr>
          <w:rFonts w:asciiTheme="minorHAnsi" w:hAnsiTheme="minorHAnsi" w:cstheme="minorHAnsi"/>
        </w:rPr>
      </w:pPr>
      <w:r w:rsidRPr="007C18EB">
        <w:rPr>
          <w:rFonts w:asciiTheme="minorHAnsi" w:hAnsiTheme="minorHAnsi" w:cstheme="minorHAnsi"/>
          <w:b/>
          <w:sz w:val="28"/>
          <w:szCs w:val="28"/>
        </w:rPr>
        <w:t>Assessing reflective writing</w:t>
      </w:r>
    </w:p>
    <w:p w14:paraId="57AEC84D" w14:textId="77777777" w:rsidR="00D64C1D" w:rsidRDefault="00D64C1D" w:rsidP="0056410E">
      <w:pPr>
        <w:tabs>
          <w:tab w:val="left" w:pos="1068"/>
        </w:tabs>
        <w:rPr>
          <w:rFonts w:asciiTheme="minorHAnsi" w:hAnsiTheme="minorHAnsi" w:cstheme="minorHAnsi"/>
        </w:rPr>
      </w:pPr>
    </w:p>
    <w:p w14:paraId="67470477" w14:textId="77777777" w:rsidR="00D64C1D" w:rsidRDefault="00D64C1D" w:rsidP="0056410E">
      <w:pPr>
        <w:tabs>
          <w:tab w:val="left" w:pos="1068"/>
        </w:tabs>
        <w:rPr>
          <w:rFonts w:asciiTheme="minorHAnsi" w:hAnsiTheme="minorHAnsi" w:cstheme="minorHAnsi"/>
        </w:rPr>
      </w:pPr>
    </w:p>
    <w:p w14:paraId="2A8348E9" w14:textId="77777777" w:rsidR="00D64C1D" w:rsidRDefault="00D64C1D" w:rsidP="0056410E">
      <w:pPr>
        <w:tabs>
          <w:tab w:val="left" w:pos="1068"/>
        </w:tabs>
        <w:rPr>
          <w:rFonts w:asciiTheme="minorHAnsi" w:hAnsiTheme="minorHAnsi" w:cstheme="minorHAnsi"/>
        </w:rPr>
      </w:pPr>
    </w:p>
    <w:p w14:paraId="0990D9E8" w14:textId="77777777" w:rsidR="00D64C1D" w:rsidRDefault="00D64C1D" w:rsidP="0056410E">
      <w:pPr>
        <w:tabs>
          <w:tab w:val="left" w:pos="1068"/>
        </w:tabs>
        <w:rPr>
          <w:rFonts w:asciiTheme="minorHAnsi" w:hAnsiTheme="minorHAnsi" w:cstheme="minorHAnsi"/>
        </w:rPr>
      </w:pPr>
    </w:p>
    <w:p w14:paraId="150442CB" w14:textId="77777777" w:rsidR="00D64C1D" w:rsidRDefault="00D64C1D" w:rsidP="0056410E">
      <w:pPr>
        <w:tabs>
          <w:tab w:val="left" w:pos="1068"/>
        </w:tabs>
        <w:rPr>
          <w:rFonts w:asciiTheme="minorHAnsi" w:hAnsiTheme="minorHAnsi" w:cstheme="minorHAnsi"/>
        </w:rPr>
      </w:pPr>
    </w:p>
    <w:p w14:paraId="5F833159" w14:textId="77777777" w:rsidR="00D64C1D" w:rsidRDefault="00D64C1D" w:rsidP="0056410E">
      <w:pPr>
        <w:tabs>
          <w:tab w:val="left" w:pos="1068"/>
        </w:tabs>
        <w:rPr>
          <w:rFonts w:asciiTheme="minorHAnsi" w:hAnsiTheme="minorHAnsi" w:cstheme="minorHAnsi"/>
        </w:rPr>
      </w:pPr>
    </w:p>
    <w:p w14:paraId="213C1193" w14:textId="1FC890DE" w:rsidR="007C18EB" w:rsidRDefault="0056410E" w:rsidP="0056410E">
      <w:pPr>
        <w:tabs>
          <w:tab w:val="left" w:pos="1068"/>
        </w:tabs>
        <w:rPr>
          <w:rFonts w:asciiTheme="minorHAnsi" w:hAnsiTheme="minorHAnsi" w:cstheme="minorHAnsi"/>
        </w:rPr>
      </w:pPr>
      <w:r w:rsidRPr="0056410E">
        <w:rPr>
          <w:rFonts w:asciiTheme="minorHAnsi" w:hAnsiTheme="minorHAnsi" w:cstheme="minorHAnsi"/>
        </w:rPr>
        <w:t xml:space="preserve">The aim of critically reflective activities is to move from description to thoughtful analysis of a context. </w:t>
      </w:r>
      <w:r w:rsidR="007C18EB">
        <w:rPr>
          <w:rFonts w:asciiTheme="minorHAnsi" w:hAnsiTheme="minorHAnsi" w:cstheme="minorHAnsi"/>
        </w:rPr>
        <w:t xml:space="preserve">Critical reflection enables us </w:t>
      </w:r>
      <w:r w:rsidRPr="0056410E">
        <w:rPr>
          <w:rFonts w:asciiTheme="minorHAnsi" w:hAnsiTheme="minorHAnsi" w:cstheme="minorHAnsi"/>
        </w:rPr>
        <w:t xml:space="preserve">to explore a context from different perspectives, and to examine </w:t>
      </w:r>
      <w:r w:rsidR="007C18EB">
        <w:rPr>
          <w:rFonts w:asciiTheme="minorHAnsi" w:hAnsiTheme="minorHAnsi" w:cstheme="minorHAnsi"/>
        </w:rPr>
        <w:t>our</w:t>
      </w:r>
      <w:r w:rsidRPr="0056410E">
        <w:rPr>
          <w:rFonts w:asciiTheme="minorHAnsi" w:hAnsiTheme="minorHAnsi" w:cstheme="minorHAnsi"/>
        </w:rPr>
        <w:t xml:space="preserve"> own reactions and beliefs and values to both confirm and/or change </w:t>
      </w:r>
      <w:r w:rsidR="007C18EB">
        <w:rPr>
          <w:rFonts w:asciiTheme="minorHAnsi" w:hAnsiTheme="minorHAnsi" w:cstheme="minorHAnsi"/>
        </w:rPr>
        <w:t>our position.</w:t>
      </w:r>
    </w:p>
    <w:p w14:paraId="41B92AE6" w14:textId="77777777" w:rsidR="007C18EB" w:rsidRDefault="007C18EB" w:rsidP="0056410E">
      <w:pPr>
        <w:tabs>
          <w:tab w:val="left" w:pos="1068"/>
        </w:tabs>
        <w:rPr>
          <w:rFonts w:asciiTheme="minorHAnsi" w:hAnsiTheme="minorHAnsi" w:cstheme="minorHAnsi"/>
        </w:rPr>
      </w:pPr>
    </w:p>
    <w:p w14:paraId="4BB4B158" w14:textId="187AFFEF" w:rsidR="0056410E" w:rsidRPr="0056410E" w:rsidRDefault="0056410E" w:rsidP="0056410E">
      <w:pPr>
        <w:tabs>
          <w:tab w:val="left" w:pos="1068"/>
        </w:tabs>
        <w:rPr>
          <w:rFonts w:asciiTheme="minorHAnsi" w:hAnsiTheme="minorHAnsi" w:cstheme="minorHAnsi"/>
          <w:b/>
        </w:rPr>
      </w:pPr>
      <w:r w:rsidRPr="0056410E">
        <w:rPr>
          <w:rFonts w:asciiTheme="minorHAnsi" w:hAnsiTheme="minorHAnsi" w:cstheme="minorHAnsi"/>
        </w:rPr>
        <w:t xml:space="preserve">The table below identifies key characteristics of critically reflective writing that can be used in developing explicit assessment criteria. </w:t>
      </w:r>
    </w:p>
    <w:p w14:paraId="36C55D68" w14:textId="77777777" w:rsidR="0056410E" w:rsidRPr="0056410E" w:rsidRDefault="0056410E" w:rsidP="0056410E">
      <w:pPr>
        <w:tabs>
          <w:tab w:val="left" w:pos="1068"/>
        </w:tabs>
        <w:rPr>
          <w:rFonts w:asciiTheme="minorHAnsi" w:hAnsiTheme="minorHAnsi" w:cstheme="minorHAnsi"/>
          <w:b/>
        </w:rPr>
      </w:pPr>
    </w:p>
    <w:tbl>
      <w:tblPr>
        <w:tblStyle w:val="TableGrid"/>
        <w:tblW w:w="0" w:type="auto"/>
        <w:tblLook w:val="04A0" w:firstRow="1" w:lastRow="0" w:firstColumn="1" w:lastColumn="0" w:noHBand="0" w:noVBand="1"/>
      </w:tblPr>
      <w:tblGrid>
        <w:gridCol w:w="4325"/>
        <w:gridCol w:w="6125"/>
      </w:tblGrid>
      <w:tr w:rsidR="0056410E" w:rsidRPr="0056410E" w14:paraId="24B4F058" w14:textId="77777777" w:rsidTr="007C18EB">
        <w:tc>
          <w:tcPr>
            <w:tcW w:w="0" w:type="auto"/>
          </w:tcPr>
          <w:p w14:paraId="4C9D3B9E"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Process</w:t>
            </w:r>
          </w:p>
        </w:tc>
        <w:tc>
          <w:tcPr>
            <w:tcW w:w="0" w:type="auto"/>
          </w:tcPr>
          <w:p w14:paraId="4704F843"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 xml:space="preserve"> Evidence: examples of what we would be looking for</w:t>
            </w:r>
          </w:p>
        </w:tc>
      </w:tr>
      <w:tr w:rsidR="0056410E" w:rsidRPr="0056410E" w14:paraId="2BAB6B64" w14:textId="77777777" w:rsidTr="007C18EB">
        <w:tc>
          <w:tcPr>
            <w:tcW w:w="0" w:type="auto"/>
            <w:shd w:val="clear" w:color="auto" w:fill="FFFFFF" w:themeFill="background1"/>
          </w:tcPr>
          <w:p w14:paraId="4C7516D1"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SCENE SETTING</w:t>
            </w:r>
          </w:p>
          <w:p w14:paraId="42F92844"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Description of event</w:t>
            </w:r>
          </w:p>
          <w:p w14:paraId="6B8A9876"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Recall of information</w:t>
            </w:r>
          </w:p>
          <w:p w14:paraId="3F07C5F4"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 xml:space="preserve">Demonstration of understanding </w:t>
            </w:r>
          </w:p>
        </w:tc>
        <w:tc>
          <w:tcPr>
            <w:tcW w:w="0" w:type="auto"/>
            <w:shd w:val="clear" w:color="auto" w:fill="FFFFFF" w:themeFill="background1"/>
          </w:tcPr>
          <w:p w14:paraId="2841E873"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 context clear? </w:t>
            </w:r>
          </w:p>
          <w:p w14:paraId="037F5035"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a clear summary given of the specific area of focus?  </w:t>
            </w:r>
          </w:p>
          <w:p w14:paraId="4634BF38"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 issue/event clearly framed as to what it is the individual is looking at and why? </w:t>
            </w:r>
          </w:p>
          <w:p w14:paraId="7098A97F" w14:textId="77777777" w:rsidR="0056410E" w:rsidRPr="0056410E" w:rsidRDefault="0056410E" w:rsidP="00731555">
            <w:pPr>
              <w:tabs>
                <w:tab w:val="left" w:pos="1068"/>
              </w:tabs>
              <w:rPr>
                <w:rFonts w:asciiTheme="minorHAnsi" w:hAnsiTheme="minorHAnsi" w:cstheme="minorHAnsi"/>
              </w:rPr>
            </w:pPr>
          </w:p>
        </w:tc>
      </w:tr>
      <w:tr w:rsidR="0056410E" w:rsidRPr="0056410E" w14:paraId="50C58198" w14:textId="77777777" w:rsidTr="007C18EB">
        <w:trPr>
          <w:trHeight w:val="1182"/>
        </w:trPr>
        <w:tc>
          <w:tcPr>
            <w:tcW w:w="0" w:type="auto"/>
            <w:shd w:val="clear" w:color="auto" w:fill="D9E2F3" w:themeFill="accent1" w:themeFillTint="33"/>
          </w:tcPr>
          <w:p w14:paraId="6A43B7B6"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EXAMINING &amp; EXPLORING  ASSUMPTIONS</w:t>
            </w:r>
          </w:p>
          <w:p w14:paraId="42EBBFE5"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Regulation of emotions Expression of feelings</w:t>
            </w:r>
          </w:p>
          <w:p w14:paraId="692D9AEA"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Self- awareness</w:t>
            </w:r>
          </w:p>
          <w:p w14:paraId="159D0456"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Exploration of feelings – Consideration of motives</w:t>
            </w:r>
          </w:p>
        </w:tc>
        <w:tc>
          <w:tcPr>
            <w:tcW w:w="0" w:type="auto"/>
            <w:shd w:val="clear" w:color="auto" w:fill="D9E2F3" w:themeFill="accent1" w:themeFillTint="33"/>
          </w:tcPr>
          <w:p w14:paraId="43BC1E59"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Are feelings and reactions to events explored? </w:t>
            </w:r>
          </w:p>
          <w:p w14:paraId="22E524A2"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Are reasons for reactions considered?</w:t>
            </w:r>
          </w:p>
          <w:p w14:paraId="4BBB2EB2"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there exploration of the hows and whys of the event? </w:t>
            </w:r>
          </w:p>
          <w:p w14:paraId="66FB4651"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there exploration of beliefs and values, understanding of how these have been formed, and how they impact reactions? </w:t>
            </w:r>
          </w:p>
        </w:tc>
      </w:tr>
      <w:tr w:rsidR="0056410E" w:rsidRPr="0056410E" w14:paraId="26BD6FEB" w14:textId="77777777" w:rsidTr="007C18EB">
        <w:tc>
          <w:tcPr>
            <w:tcW w:w="0" w:type="auto"/>
            <w:shd w:val="clear" w:color="auto" w:fill="B4C6E7" w:themeFill="accent1" w:themeFillTint="66"/>
          </w:tcPr>
          <w:p w14:paraId="44097AD6"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REVIEWING AND REEVALUATING</w:t>
            </w:r>
          </w:p>
          <w:p w14:paraId="3ABA3CAF"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Seeking alternative viewpoints</w:t>
            </w:r>
          </w:p>
        </w:tc>
        <w:tc>
          <w:tcPr>
            <w:tcW w:w="0" w:type="auto"/>
            <w:shd w:val="clear" w:color="auto" w:fill="B4C6E7" w:themeFill="accent1" w:themeFillTint="66"/>
          </w:tcPr>
          <w:p w14:paraId="15B6D05B"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Is there evidence of exploration of alternative perspectives (literature; colleagues; online etc.)?</w:t>
            </w:r>
          </w:p>
          <w:p w14:paraId="2163F12D"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there a willingness and acknowledgement of alternative perspectives of the event? </w:t>
            </w:r>
          </w:p>
          <w:p w14:paraId="12281515"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there exploration of the reasons behind one’s opinions? </w:t>
            </w:r>
          </w:p>
        </w:tc>
      </w:tr>
      <w:tr w:rsidR="0056410E" w:rsidRPr="0056410E" w14:paraId="437848BA" w14:textId="77777777" w:rsidTr="007C18EB">
        <w:tc>
          <w:tcPr>
            <w:tcW w:w="0" w:type="auto"/>
            <w:shd w:val="clear" w:color="auto" w:fill="B4C6E7" w:themeFill="accent1" w:themeFillTint="66"/>
          </w:tcPr>
          <w:p w14:paraId="4C7B4111"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Synthesis</w:t>
            </w:r>
          </w:p>
          <w:p w14:paraId="2F7C19F2"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Linking</w:t>
            </w:r>
          </w:p>
        </w:tc>
        <w:tc>
          <w:tcPr>
            <w:tcW w:w="0" w:type="auto"/>
            <w:shd w:val="clear" w:color="auto" w:fill="B4C6E7" w:themeFill="accent1" w:themeFillTint="66"/>
          </w:tcPr>
          <w:p w14:paraId="46FC1A8D"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there evidence of an ability to pull all the strands of the incident/episode together? </w:t>
            </w:r>
          </w:p>
          <w:p w14:paraId="5093718F"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there evidence of looking at connections/similarities and differences with previous events? </w:t>
            </w:r>
          </w:p>
        </w:tc>
      </w:tr>
      <w:tr w:rsidR="0056410E" w:rsidRPr="0056410E" w14:paraId="26847E47" w14:textId="77777777" w:rsidTr="007C18EB">
        <w:tc>
          <w:tcPr>
            <w:tcW w:w="0" w:type="auto"/>
            <w:shd w:val="clear" w:color="auto" w:fill="B4C6E7" w:themeFill="accent1" w:themeFillTint="66"/>
          </w:tcPr>
          <w:p w14:paraId="788ACFDF"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Perspective / Reflexivity</w:t>
            </w:r>
          </w:p>
          <w:p w14:paraId="0055A915"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Deliberation</w:t>
            </w:r>
          </w:p>
        </w:tc>
        <w:tc>
          <w:tcPr>
            <w:tcW w:w="0" w:type="auto"/>
            <w:shd w:val="clear" w:color="auto" w:fill="B4C6E7" w:themeFill="accent1" w:themeFillTint="66"/>
          </w:tcPr>
          <w:p w14:paraId="714442E6"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Is there an ability to step back from the situation and look at the incident from alternative perspectives?</w:t>
            </w:r>
          </w:p>
          <w:p w14:paraId="62C75B34"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A willingness to consider how others might see and be impacted by the situation?</w:t>
            </w:r>
          </w:p>
          <w:p w14:paraId="1502C677"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Evidence of re-evaluation of situation.</w:t>
            </w:r>
          </w:p>
        </w:tc>
      </w:tr>
      <w:tr w:rsidR="0056410E" w:rsidRPr="0056410E" w14:paraId="3EB6B0BF" w14:textId="77777777" w:rsidTr="007C18EB">
        <w:tc>
          <w:tcPr>
            <w:tcW w:w="0" w:type="auto"/>
            <w:shd w:val="clear" w:color="auto" w:fill="8EAADB" w:themeFill="accent1" w:themeFillTint="99"/>
          </w:tcPr>
          <w:p w14:paraId="24D103D0" w14:textId="0F6FB52A" w:rsidR="0056410E" w:rsidRPr="0056410E" w:rsidRDefault="0056410E" w:rsidP="007C18EB">
            <w:pPr>
              <w:tabs>
                <w:tab w:val="left" w:pos="1068"/>
              </w:tabs>
              <w:rPr>
                <w:rFonts w:asciiTheme="minorHAnsi" w:hAnsiTheme="minorHAnsi" w:cstheme="minorHAnsi"/>
                <w:b/>
              </w:rPr>
            </w:pPr>
            <w:r w:rsidRPr="0056410E">
              <w:rPr>
                <w:rFonts w:asciiTheme="minorHAnsi" w:hAnsiTheme="minorHAnsi" w:cstheme="minorHAnsi"/>
                <w:b/>
                <w:color w:val="000000" w:themeColor="text1"/>
              </w:rPr>
              <w:t>REWORKI</w:t>
            </w:r>
            <w:r w:rsidR="007C18EB">
              <w:rPr>
                <w:rFonts w:asciiTheme="minorHAnsi" w:hAnsiTheme="minorHAnsi" w:cstheme="minorHAnsi"/>
                <w:b/>
                <w:color w:val="000000" w:themeColor="text1"/>
              </w:rPr>
              <w:t xml:space="preserve">NG vs REINFORCEMENT OF PRACTICE: </w:t>
            </w:r>
            <w:r w:rsidRPr="0056410E">
              <w:rPr>
                <w:rFonts w:asciiTheme="minorHAnsi" w:hAnsiTheme="minorHAnsi" w:cstheme="minorHAnsi"/>
                <w:b/>
              </w:rPr>
              <w:t>Resolution</w:t>
            </w:r>
            <w:r w:rsidR="007C18EB">
              <w:rPr>
                <w:rFonts w:asciiTheme="minorHAnsi" w:hAnsiTheme="minorHAnsi" w:cstheme="minorHAnsi"/>
                <w:b/>
              </w:rPr>
              <w:t xml:space="preserve">, </w:t>
            </w:r>
            <w:r w:rsidRPr="0056410E">
              <w:rPr>
                <w:rFonts w:asciiTheme="minorHAnsi" w:hAnsiTheme="minorHAnsi" w:cstheme="minorHAnsi"/>
                <w:b/>
              </w:rPr>
              <w:t>Evaluation</w:t>
            </w:r>
            <w:r w:rsidR="007C18EB">
              <w:rPr>
                <w:rFonts w:asciiTheme="minorHAnsi" w:hAnsiTheme="minorHAnsi" w:cstheme="minorHAnsi"/>
                <w:b/>
              </w:rPr>
              <w:t xml:space="preserve">, </w:t>
            </w:r>
            <w:r w:rsidRPr="0056410E">
              <w:rPr>
                <w:rFonts w:asciiTheme="minorHAnsi" w:hAnsiTheme="minorHAnsi" w:cstheme="minorHAnsi"/>
                <w:b/>
              </w:rPr>
              <w:t>Criticality</w:t>
            </w:r>
          </w:p>
        </w:tc>
        <w:tc>
          <w:tcPr>
            <w:tcW w:w="0" w:type="auto"/>
            <w:shd w:val="clear" w:color="auto" w:fill="8EAADB" w:themeFill="accent1" w:themeFillTint="99"/>
          </w:tcPr>
          <w:p w14:paraId="018C0BFF"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Is there evidence of coming to a conclusion about the incident and key lessons learnt?</w:t>
            </w:r>
          </w:p>
          <w:p w14:paraId="5B6B4EB1" w14:textId="4B85BAA3"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Any evidence of development of new insights? </w:t>
            </w:r>
          </w:p>
        </w:tc>
      </w:tr>
      <w:tr w:rsidR="0056410E" w:rsidRPr="0056410E" w14:paraId="2C59CACE" w14:textId="77777777" w:rsidTr="007C18EB">
        <w:tc>
          <w:tcPr>
            <w:tcW w:w="0" w:type="auto"/>
            <w:shd w:val="clear" w:color="auto" w:fill="8EAADB" w:themeFill="accent1" w:themeFillTint="99"/>
          </w:tcPr>
          <w:p w14:paraId="01A75E11"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 xml:space="preserve">Learning Points </w:t>
            </w:r>
          </w:p>
          <w:p w14:paraId="0CD05B04"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Self-knowledge</w:t>
            </w:r>
          </w:p>
          <w:p w14:paraId="30405BB5"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Knowledge of context</w:t>
            </w:r>
          </w:p>
          <w:p w14:paraId="300AF706" w14:textId="77777777" w:rsidR="0056410E" w:rsidRPr="0056410E" w:rsidRDefault="0056410E" w:rsidP="00731555">
            <w:pPr>
              <w:tabs>
                <w:tab w:val="left" w:pos="1068"/>
              </w:tabs>
              <w:rPr>
                <w:rFonts w:asciiTheme="minorHAnsi" w:hAnsiTheme="minorHAnsi" w:cstheme="minorHAnsi"/>
                <w:b/>
              </w:rPr>
            </w:pPr>
            <w:r w:rsidRPr="0056410E">
              <w:rPr>
                <w:rFonts w:asciiTheme="minorHAnsi" w:hAnsiTheme="minorHAnsi" w:cstheme="minorHAnsi"/>
                <w:b/>
              </w:rPr>
              <w:t>Action Plan</w:t>
            </w:r>
          </w:p>
        </w:tc>
        <w:tc>
          <w:tcPr>
            <w:tcW w:w="0" w:type="auto"/>
            <w:shd w:val="clear" w:color="auto" w:fill="8EAADB" w:themeFill="accent1" w:themeFillTint="99"/>
          </w:tcPr>
          <w:p w14:paraId="2FB36F38"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what has been learnt about the self and the context evident? </w:t>
            </w:r>
          </w:p>
          <w:p w14:paraId="11BE84DC"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What questions does the reflection raise for the author? </w:t>
            </w:r>
          </w:p>
          <w:p w14:paraId="54FBAF05"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Has it confirmed or changed the individual’s viewpoint? </w:t>
            </w:r>
          </w:p>
          <w:p w14:paraId="567632C3"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the writer clear about what remains problematic? </w:t>
            </w:r>
          </w:p>
          <w:p w14:paraId="0F864034" w14:textId="77777777" w:rsidR="0056410E" w:rsidRPr="0056410E" w:rsidRDefault="0056410E" w:rsidP="00731555">
            <w:pPr>
              <w:tabs>
                <w:tab w:val="left" w:pos="1068"/>
              </w:tabs>
              <w:rPr>
                <w:rFonts w:asciiTheme="minorHAnsi" w:hAnsiTheme="minorHAnsi" w:cstheme="minorHAnsi"/>
              </w:rPr>
            </w:pPr>
            <w:r w:rsidRPr="0056410E">
              <w:rPr>
                <w:rFonts w:asciiTheme="minorHAnsi" w:hAnsiTheme="minorHAnsi" w:cstheme="minorHAnsi"/>
              </w:rPr>
              <w:t xml:space="preserve">Is it clear what is being taken forward? </w:t>
            </w:r>
          </w:p>
        </w:tc>
      </w:tr>
    </w:tbl>
    <w:p w14:paraId="470907BC" w14:textId="77777777" w:rsidR="00D64C1D" w:rsidRDefault="00D64C1D" w:rsidP="007C18EB">
      <w:pPr>
        <w:rPr>
          <w:rFonts w:asciiTheme="minorHAnsi" w:hAnsiTheme="minorHAnsi"/>
          <w:b/>
        </w:rPr>
      </w:pPr>
    </w:p>
    <w:p w14:paraId="407AA06C" w14:textId="77777777" w:rsidR="00D64C1D" w:rsidRDefault="00D64C1D" w:rsidP="007C18EB">
      <w:pPr>
        <w:rPr>
          <w:rFonts w:asciiTheme="minorHAnsi" w:hAnsiTheme="minorHAnsi"/>
          <w:b/>
        </w:rPr>
      </w:pPr>
    </w:p>
    <w:p w14:paraId="3B692301" w14:textId="77777777" w:rsidR="00D64C1D" w:rsidRDefault="00D64C1D" w:rsidP="007C18EB">
      <w:pPr>
        <w:rPr>
          <w:rFonts w:asciiTheme="minorHAnsi" w:hAnsiTheme="minorHAnsi"/>
          <w:b/>
        </w:rPr>
      </w:pPr>
    </w:p>
    <w:p w14:paraId="4B70BA0D" w14:textId="77777777" w:rsidR="00D64C1D" w:rsidRDefault="00D64C1D" w:rsidP="007C18EB">
      <w:pPr>
        <w:rPr>
          <w:rFonts w:asciiTheme="minorHAnsi" w:hAnsiTheme="minorHAnsi"/>
          <w:b/>
        </w:rPr>
      </w:pPr>
    </w:p>
    <w:p w14:paraId="3E9E52A6" w14:textId="77777777" w:rsidR="00D64C1D" w:rsidRDefault="00D64C1D" w:rsidP="007C18EB">
      <w:pPr>
        <w:rPr>
          <w:rFonts w:asciiTheme="minorHAnsi" w:hAnsiTheme="minorHAnsi"/>
          <w:b/>
        </w:rPr>
      </w:pPr>
    </w:p>
    <w:p w14:paraId="5AD5808C" w14:textId="77777777" w:rsidR="00D64C1D" w:rsidRDefault="00D64C1D" w:rsidP="007C18EB">
      <w:pPr>
        <w:rPr>
          <w:rFonts w:asciiTheme="minorHAnsi" w:hAnsiTheme="minorHAnsi"/>
          <w:b/>
        </w:rPr>
      </w:pPr>
    </w:p>
    <w:p w14:paraId="4BB15752" w14:textId="77777777" w:rsidR="00D64C1D" w:rsidRDefault="00D64C1D" w:rsidP="007C18EB">
      <w:pPr>
        <w:rPr>
          <w:rFonts w:asciiTheme="minorHAnsi" w:hAnsiTheme="minorHAnsi"/>
          <w:b/>
        </w:rPr>
      </w:pPr>
    </w:p>
    <w:p w14:paraId="6D6FC42C" w14:textId="77777777" w:rsidR="00D64C1D" w:rsidRDefault="00D64C1D" w:rsidP="007C18EB">
      <w:pPr>
        <w:rPr>
          <w:rFonts w:asciiTheme="minorHAnsi" w:hAnsiTheme="minorHAnsi"/>
          <w:b/>
        </w:rPr>
      </w:pPr>
    </w:p>
    <w:p w14:paraId="2E73E95A" w14:textId="77777777" w:rsidR="007C18EB" w:rsidRPr="005464D3" w:rsidRDefault="007C18EB" w:rsidP="007C18EB">
      <w:pPr>
        <w:rPr>
          <w:rFonts w:asciiTheme="minorHAnsi" w:hAnsiTheme="minorHAnsi"/>
        </w:rPr>
      </w:pPr>
      <w:r w:rsidRPr="001D587F">
        <w:rPr>
          <w:rFonts w:asciiTheme="minorHAnsi" w:hAnsiTheme="minorHAnsi"/>
          <w:b/>
        </w:rPr>
        <w:t>Further reading</w:t>
      </w:r>
    </w:p>
    <w:p w14:paraId="2FCBEB47" w14:textId="77777777" w:rsidR="007C18EB" w:rsidRPr="00B16488" w:rsidRDefault="007C18EB" w:rsidP="007C18EB">
      <w:pPr>
        <w:rPr>
          <w:rFonts w:asciiTheme="minorHAnsi" w:hAnsiTheme="minorHAnsi"/>
          <w:b/>
        </w:rPr>
      </w:pPr>
    </w:p>
    <w:p w14:paraId="3D0DC481" w14:textId="6C6A5370" w:rsidR="007C18EB" w:rsidRDefault="007C18EB" w:rsidP="007C18EB">
      <w:pPr>
        <w:ind w:left="426" w:hanging="426"/>
        <w:rPr>
          <w:rFonts w:asciiTheme="minorHAnsi" w:hAnsiTheme="minorHAnsi"/>
          <w:color w:val="000000" w:themeColor="text1"/>
        </w:rPr>
      </w:pPr>
      <w:r w:rsidRPr="00AD25B7">
        <w:rPr>
          <w:rFonts w:asciiTheme="minorHAnsi" w:hAnsiTheme="minorHAnsi"/>
          <w:color w:val="000000" w:themeColor="text1"/>
        </w:rPr>
        <w:t xml:space="preserve">Bloom, B. (1964).  </w:t>
      </w:r>
      <w:r w:rsidRPr="001C49B4">
        <w:rPr>
          <w:rFonts w:asciiTheme="minorHAnsi" w:hAnsiTheme="minorHAnsi"/>
          <w:i/>
          <w:color w:val="000000" w:themeColor="text1"/>
          <w:u w:val="single"/>
        </w:rPr>
        <w:t>Taxonomy of Educational Objectives: Handbook 1: Cognitive Domain.</w:t>
      </w:r>
      <w:r w:rsidRPr="00AD25B7">
        <w:rPr>
          <w:rFonts w:asciiTheme="minorHAnsi" w:hAnsiTheme="minorHAnsi"/>
          <w:i/>
          <w:color w:val="000000" w:themeColor="text1"/>
        </w:rPr>
        <w:t xml:space="preserve">  </w:t>
      </w:r>
      <w:r w:rsidRPr="00AD25B7">
        <w:rPr>
          <w:rFonts w:asciiTheme="minorHAnsi" w:hAnsiTheme="minorHAnsi"/>
          <w:color w:val="000000" w:themeColor="text1"/>
        </w:rPr>
        <w:t xml:space="preserve">Longman. </w:t>
      </w:r>
    </w:p>
    <w:p w14:paraId="54386E2A" w14:textId="77777777" w:rsidR="007C18EB" w:rsidRPr="007B2178" w:rsidRDefault="007C18EB" w:rsidP="00612765">
      <w:pPr>
        <w:ind w:left="567" w:hanging="567"/>
        <w:jc w:val="both"/>
        <w:rPr>
          <w:rFonts w:asciiTheme="minorHAnsi" w:hAnsiTheme="minorHAnsi"/>
          <w:color w:val="000000" w:themeColor="text1"/>
        </w:rPr>
      </w:pPr>
      <w:r w:rsidRPr="007B2178">
        <w:rPr>
          <w:rFonts w:asciiTheme="minorHAnsi" w:hAnsiTheme="minorHAnsi"/>
        </w:rPr>
        <w:t xml:space="preserve">Bolton, G. (2010). </w:t>
      </w:r>
      <w:r w:rsidRPr="007B2178">
        <w:rPr>
          <w:rFonts w:asciiTheme="minorHAnsi" w:hAnsiTheme="minorHAnsi"/>
          <w:i/>
          <w:u w:val="single"/>
        </w:rPr>
        <w:t>Reflective practice.</w:t>
      </w:r>
      <w:r w:rsidRPr="007B2178">
        <w:rPr>
          <w:rFonts w:asciiTheme="minorHAnsi" w:hAnsiTheme="minorHAnsi"/>
        </w:rPr>
        <w:t xml:space="preserve"> London: Sage.</w:t>
      </w:r>
    </w:p>
    <w:p w14:paraId="13E73147" w14:textId="77777777" w:rsidR="007C18EB" w:rsidRPr="00100B30" w:rsidRDefault="007C18EB" w:rsidP="00612765">
      <w:pPr>
        <w:rPr>
          <w:rFonts w:asciiTheme="minorHAnsi" w:eastAsia="Times New Roman" w:hAnsiTheme="minorHAnsi"/>
          <w:color w:val="000000" w:themeColor="text1"/>
        </w:rPr>
      </w:pPr>
      <w:r w:rsidRPr="00100B30">
        <w:rPr>
          <w:rFonts w:asciiTheme="minorHAnsi" w:eastAsia="Times New Roman" w:hAnsiTheme="minorHAnsi"/>
          <w:color w:val="000000" w:themeColor="text1"/>
        </w:rPr>
        <w:t xml:space="preserve">Boud, D. (2001). </w:t>
      </w:r>
      <w:hyperlink r:id="rId9" w:history="1">
        <w:r w:rsidRPr="00100B30">
          <w:rPr>
            <w:rStyle w:val="Hyperlink"/>
            <w:rFonts w:asciiTheme="minorHAnsi" w:eastAsia="Times New Roman" w:hAnsiTheme="minorHAnsi"/>
            <w:color w:val="000000" w:themeColor="text1"/>
          </w:rPr>
          <w:t>Using journal writing to enhance reflective practice</w:t>
        </w:r>
      </w:hyperlink>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New directions for adult and continuing education</w:t>
      </w:r>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2001</w:t>
      </w:r>
      <w:r w:rsidRPr="00100B30">
        <w:rPr>
          <w:rFonts w:asciiTheme="minorHAnsi" w:eastAsia="Times New Roman" w:hAnsiTheme="minorHAnsi"/>
          <w:color w:val="000000" w:themeColor="text1"/>
        </w:rPr>
        <w:t xml:space="preserve">(90), 9-18. </w:t>
      </w:r>
    </w:p>
    <w:p w14:paraId="275A397A" w14:textId="77777777" w:rsidR="007C18EB" w:rsidRPr="00100B30" w:rsidRDefault="007C18EB" w:rsidP="007C18EB">
      <w:pPr>
        <w:ind w:left="426" w:hanging="426"/>
        <w:rPr>
          <w:rFonts w:asciiTheme="minorHAnsi" w:eastAsia="Times New Roman" w:hAnsiTheme="minorHAnsi"/>
          <w:color w:val="000000" w:themeColor="text1"/>
        </w:rPr>
      </w:pPr>
      <w:r w:rsidRPr="00100B30">
        <w:rPr>
          <w:rFonts w:asciiTheme="minorHAnsi" w:eastAsia="Times New Roman" w:hAnsiTheme="minorHAnsi"/>
          <w:color w:val="000000" w:themeColor="text1"/>
        </w:rPr>
        <w:t xml:space="preserve">Boud, D., Keogh, R., &amp; Walker, D. (1985): Promoting reflection in learning: A model. In Boud, D., Keogh, R., &amp; Walker, D. (Eds.), </w:t>
      </w:r>
      <w:hyperlink r:id="rId10" w:history="1">
        <w:r w:rsidRPr="00100B30">
          <w:rPr>
            <w:rStyle w:val="Hyperlink"/>
            <w:rFonts w:asciiTheme="minorHAnsi" w:eastAsia="Times New Roman" w:hAnsiTheme="minorHAnsi"/>
            <w:i/>
            <w:color w:val="000000" w:themeColor="text1"/>
          </w:rPr>
          <w:t>Reflection: turning experience into learning</w:t>
        </w:r>
        <w:r w:rsidRPr="00100B30">
          <w:rPr>
            <w:rStyle w:val="Hyperlink"/>
            <w:rFonts w:asciiTheme="minorHAnsi" w:eastAsia="Times New Roman" w:hAnsiTheme="minorHAnsi"/>
            <w:color w:val="000000" w:themeColor="text1"/>
          </w:rPr>
          <w:t>. London: Kogan Page.</w:t>
        </w:r>
      </w:hyperlink>
      <w:r w:rsidRPr="00100B30">
        <w:rPr>
          <w:rFonts w:asciiTheme="minorHAnsi" w:eastAsia="Times New Roman" w:hAnsiTheme="minorHAnsi"/>
          <w:color w:val="000000" w:themeColor="text1"/>
        </w:rPr>
        <w:t xml:space="preserve"> </w:t>
      </w:r>
    </w:p>
    <w:p w14:paraId="4B5BB823" w14:textId="77777777" w:rsidR="007C18EB" w:rsidRPr="00100B30" w:rsidRDefault="007C18EB" w:rsidP="007C18EB">
      <w:pPr>
        <w:ind w:left="426" w:hanging="426"/>
        <w:rPr>
          <w:rFonts w:asciiTheme="minorHAnsi" w:eastAsia="Times New Roman" w:hAnsiTheme="minorHAnsi"/>
          <w:color w:val="000000" w:themeColor="text1"/>
        </w:rPr>
      </w:pPr>
      <w:r w:rsidRPr="00100B30">
        <w:rPr>
          <w:rFonts w:asciiTheme="minorHAnsi" w:eastAsia="Times New Roman" w:hAnsiTheme="minorHAnsi"/>
          <w:color w:val="000000" w:themeColor="text1"/>
        </w:rPr>
        <w:t xml:space="preserve">Boyd, E., &amp; Fales, A. (1983). </w:t>
      </w:r>
      <w:hyperlink r:id="rId11" w:history="1">
        <w:r w:rsidRPr="00100B30">
          <w:rPr>
            <w:rStyle w:val="Hyperlink"/>
            <w:rFonts w:asciiTheme="minorHAnsi" w:eastAsia="Times New Roman" w:hAnsiTheme="minorHAnsi"/>
            <w:color w:val="000000" w:themeColor="text1"/>
          </w:rPr>
          <w:t>Reflective learning: The key to learning from experience</w:t>
        </w:r>
      </w:hyperlink>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Journal of Humanistic Psychology</w:t>
      </w:r>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23</w:t>
      </w:r>
      <w:r w:rsidRPr="00100B30">
        <w:rPr>
          <w:rFonts w:asciiTheme="minorHAnsi" w:eastAsia="Times New Roman" w:hAnsiTheme="minorHAnsi"/>
          <w:color w:val="000000" w:themeColor="text1"/>
        </w:rPr>
        <w:t>(2), 99-117.</w:t>
      </w:r>
    </w:p>
    <w:p w14:paraId="18B4071C" w14:textId="77777777" w:rsidR="007C18EB" w:rsidRPr="00100B30" w:rsidRDefault="007C18EB" w:rsidP="007C18EB">
      <w:pPr>
        <w:ind w:left="426" w:hanging="426"/>
        <w:rPr>
          <w:rFonts w:asciiTheme="minorHAnsi" w:eastAsia="Times New Roman" w:hAnsiTheme="minorHAnsi"/>
          <w:color w:val="000000" w:themeColor="text1"/>
        </w:rPr>
      </w:pPr>
      <w:r w:rsidRPr="00100B30">
        <w:rPr>
          <w:rStyle w:val="Emphasis"/>
          <w:rFonts w:asciiTheme="minorHAnsi" w:eastAsia="Times New Roman" w:hAnsiTheme="minorHAnsi" w:cs="Arial"/>
          <w:bCs/>
          <w:i w:val="0"/>
          <w:iCs w:val="0"/>
          <w:color w:val="000000" w:themeColor="text1"/>
          <w:shd w:val="clear" w:color="auto" w:fill="FFFFFF"/>
        </w:rPr>
        <w:t>Bringle</w:t>
      </w:r>
      <w:r w:rsidRPr="00100B30">
        <w:rPr>
          <w:rFonts w:asciiTheme="minorHAnsi" w:eastAsia="Times New Roman" w:hAnsiTheme="minorHAnsi" w:cs="Arial"/>
          <w:color w:val="000000" w:themeColor="text1"/>
          <w:shd w:val="clear" w:color="auto" w:fill="FFFFFF"/>
        </w:rPr>
        <w:t>, R. G., &amp; </w:t>
      </w:r>
      <w:r w:rsidRPr="00100B30">
        <w:rPr>
          <w:rStyle w:val="Emphasis"/>
          <w:rFonts w:asciiTheme="minorHAnsi" w:eastAsia="Times New Roman" w:hAnsiTheme="minorHAnsi" w:cs="Arial"/>
          <w:bCs/>
          <w:i w:val="0"/>
          <w:iCs w:val="0"/>
          <w:color w:val="000000" w:themeColor="text1"/>
          <w:shd w:val="clear" w:color="auto" w:fill="FFFFFF"/>
        </w:rPr>
        <w:t>Hatcher</w:t>
      </w:r>
      <w:r w:rsidRPr="00100B30">
        <w:rPr>
          <w:rFonts w:asciiTheme="minorHAnsi" w:eastAsia="Times New Roman" w:hAnsiTheme="minorHAnsi" w:cs="Arial"/>
          <w:color w:val="000000" w:themeColor="text1"/>
          <w:shd w:val="clear" w:color="auto" w:fill="FFFFFF"/>
        </w:rPr>
        <w:t>, J. A. (1999). </w:t>
      </w:r>
      <w:hyperlink r:id="rId12" w:history="1">
        <w:r w:rsidRPr="00100B30">
          <w:rPr>
            <w:rStyle w:val="Hyperlink"/>
            <w:rFonts w:asciiTheme="minorHAnsi" w:eastAsia="Times New Roman" w:hAnsiTheme="minorHAnsi" w:cs="Arial"/>
            <w:bCs/>
            <w:color w:val="000000" w:themeColor="text1"/>
            <w:shd w:val="clear" w:color="auto" w:fill="FFFFFF"/>
          </w:rPr>
          <w:t>Reflection</w:t>
        </w:r>
        <w:r w:rsidRPr="00100B30">
          <w:rPr>
            <w:rStyle w:val="Hyperlink"/>
            <w:rFonts w:asciiTheme="minorHAnsi" w:eastAsia="Times New Roman" w:hAnsiTheme="minorHAnsi" w:cs="Arial"/>
            <w:color w:val="000000" w:themeColor="text1"/>
            <w:shd w:val="clear" w:color="auto" w:fill="FFFFFF"/>
          </w:rPr>
          <w:t> in service-learning: Making meaning of experience</w:t>
        </w:r>
      </w:hyperlink>
      <w:r w:rsidRPr="00100B30">
        <w:rPr>
          <w:rFonts w:asciiTheme="minorHAnsi" w:eastAsia="Times New Roman" w:hAnsiTheme="minorHAnsi" w:cs="Arial"/>
          <w:color w:val="000000" w:themeColor="text1"/>
          <w:shd w:val="clear" w:color="auto" w:fill="FFFFFF"/>
        </w:rPr>
        <w:t xml:space="preserve">. </w:t>
      </w:r>
      <w:r w:rsidRPr="00100B30">
        <w:rPr>
          <w:rFonts w:asciiTheme="minorHAnsi" w:eastAsia="Times New Roman" w:hAnsiTheme="minorHAnsi" w:cs="Arial"/>
          <w:i/>
          <w:color w:val="000000" w:themeColor="text1"/>
          <w:shd w:val="clear" w:color="auto" w:fill="FFFFFF"/>
        </w:rPr>
        <w:t>Educational Horizons</w:t>
      </w:r>
      <w:r w:rsidRPr="00100B30">
        <w:rPr>
          <w:rFonts w:asciiTheme="minorHAnsi" w:eastAsia="Times New Roman" w:hAnsiTheme="minorHAnsi" w:cs="Arial"/>
          <w:color w:val="000000" w:themeColor="text1"/>
          <w:shd w:val="clear" w:color="auto" w:fill="FFFFFF"/>
        </w:rPr>
        <w:t xml:space="preserve">, </w:t>
      </w:r>
      <w:r w:rsidRPr="00100B30">
        <w:rPr>
          <w:rFonts w:asciiTheme="minorHAnsi" w:eastAsia="Times New Roman" w:hAnsiTheme="minorHAnsi" w:cs="Arial"/>
          <w:i/>
          <w:color w:val="000000" w:themeColor="text1"/>
          <w:shd w:val="clear" w:color="auto" w:fill="FFFFFF"/>
        </w:rPr>
        <w:t>77</w:t>
      </w:r>
      <w:r w:rsidRPr="00100B30">
        <w:rPr>
          <w:rFonts w:asciiTheme="minorHAnsi" w:eastAsia="Times New Roman" w:hAnsiTheme="minorHAnsi" w:cs="Arial"/>
          <w:color w:val="000000" w:themeColor="text1"/>
          <w:shd w:val="clear" w:color="auto" w:fill="FFFFFF"/>
        </w:rPr>
        <w:t>(4), 179-185. </w:t>
      </w:r>
    </w:p>
    <w:p w14:paraId="4D818255" w14:textId="77777777" w:rsidR="007C18EB" w:rsidRPr="00100B30" w:rsidRDefault="007C18EB" w:rsidP="007C18EB">
      <w:pPr>
        <w:ind w:left="426" w:hanging="426"/>
        <w:rPr>
          <w:rFonts w:asciiTheme="minorHAnsi" w:eastAsia="Times New Roman" w:hAnsiTheme="minorHAnsi"/>
          <w:color w:val="000000" w:themeColor="text1"/>
        </w:rPr>
      </w:pPr>
      <w:r w:rsidRPr="00100B30">
        <w:rPr>
          <w:rFonts w:asciiTheme="minorHAnsi" w:eastAsia="Times New Roman" w:hAnsiTheme="minorHAnsi"/>
          <w:color w:val="000000" w:themeColor="text1"/>
        </w:rPr>
        <w:t xml:space="preserve">Dewey, J. (1933). </w:t>
      </w:r>
      <w:hyperlink r:id="rId13" w:history="1">
        <w:r w:rsidRPr="00100B30">
          <w:rPr>
            <w:rStyle w:val="Hyperlink"/>
            <w:rFonts w:asciiTheme="minorHAnsi" w:eastAsia="Times New Roman" w:hAnsiTheme="minorHAnsi"/>
            <w:i/>
            <w:color w:val="000000" w:themeColor="text1"/>
          </w:rPr>
          <w:t>How we think: A restatement of the relation of reflective thinking to the educative process</w:t>
        </w:r>
      </w:hyperlink>
      <w:r w:rsidRPr="00100B30">
        <w:rPr>
          <w:rFonts w:asciiTheme="minorHAnsi" w:eastAsia="Times New Roman" w:hAnsiTheme="minorHAnsi"/>
          <w:color w:val="000000" w:themeColor="text1"/>
        </w:rPr>
        <w:t>. Boston: D. C. Heath and Company.</w:t>
      </w:r>
    </w:p>
    <w:p w14:paraId="7C71C374" w14:textId="77777777" w:rsidR="007C18EB" w:rsidRPr="00100B30" w:rsidRDefault="007C18EB" w:rsidP="007C18EB">
      <w:pPr>
        <w:ind w:left="426" w:hanging="426"/>
        <w:rPr>
          <w:rStyle w:val="Hyperlink"/>
          <w:rFonts w:asciiTheme="minorHAnsi" w:hAnsiTheme="minorHAnsi"/>
          <w:i/>
          <w:color w:val="000000" w:themeColor="text1"/>
        </w:rPr>
      </w:pPr>
      <w:r w:rsidRPr="00100B30">
        <w:rPr>
          <w:rFonts w:asciiTheme="minorHAnsi" w:eastAsia="Times New Roman" w:hAnsiTheme="minorHAnsi"/>
          <w:color w:val="000000" w:themeColor="text1"/>
        </w:rPr>
        <w:t xml:space="preserve">Evans, C. (2016). </w:t>
      </w:r>
      <w:hyperlink r:id="rId14" w:history="1">
        <w:r w:rsidRPr="00100B30">
          <w:rPr>
            <w:rStyle w:val="Hyperlink"/>
            <w:rFonts w:asciiTheme="minorHAnsi" w:eastAsia="Times New Roman" w:hAnsiTheme="minorHAnsi"/>
            <w:i/>
            <w:color w:val="000000" w:themeColor="text1"/>
          </w:rPr>
          <w:t>Enhancing assessment feedback practice in higher education: The EAT framework</w:t>
        </w:r>
      </w:hyperlink>
      <w:r w:rsidRPr="00100B30">
        <w:rPr>
          <w:rStyle w:val="Hyperlink"/>
          <w:i/>
          <w:color w:val="000000" w:themeColor="text1"/>
          <w:u w:val="none"/>
        </w:rPr>
        <w:t xml:space="preserve">. </w:t>
      </w:r>
      <w:r w:rsidRPr="00100B30">
        <w:rPr>
          <w:rStyle w:val="Hyperlink"/>
          <w:color w:val="000000" w:themeColor="text1"/>
          <w:u w:val="none"/>
        </w:rPr>
        <w:t>Southampton: University of Southampton.</w:t>
      </w:r>
    </w:p>
    <w:p w14:paraId="33642B68" w14:textId="15D667D7" w:rsidR="007C18EB" w:rsidRDefault="007C18EB" w:rsidP="007C18EB">
      <w:pPr>
        <w:ind w:left="426" w:hanging="426"/>
        <w:rPr>
          <w:rFonts w:asciiTheme="minorHAnsi" w:eastAsia="Times New Roman" w:hAnsiTheme="minorHAnsi"/>
          <w:color w:val="000000" w:themeColor="text1"/>
        </w:rPr>
      </w:pPr>
      <w:r w:rsidRPr="00100B30">
        <w:rPr>
          <w:rFonts w:asciiTheme="minorHAnsi" w:eastAsia="Times New Roman" w:hAnsiTheme="minorHAnsi"/>
          <w:color w:val="000000" w:themeColor="text1"/>
        </w:rPr>
        <w:t>Fisher, K. (2003)</w:t>
      </w:r>
      <w:r w:rsidR="00612765">
        <w:rPr>
          <w:rFonts w:asciiTheme="minorHAnsi" w:eastAsia="Times New Roman" w:hAnsiTheme="minorHAnsi"/>
          <w:color w:val="000000" w:themeColor="text1"/>
        </w:rPr>
        <w:t>.</w:t>
      </w:r>
      <w:r w:rsidRPr="00100B30">
        <w:rPr>
          <w:rFonts w:asciiTheme="minorHAnsi" w:eastAsia="Times New Roman" w:hAnsiTheme="minorHAnsi"/>
          <w:color w:val="000000" w:themeColor="text1"/>
        </w:rPr>
        <w:t xml:space="preserve"> </w:t>
      </w:r>
      <w:hyperlink r:id="rId15" w:history="1">
        <w:r w:rsidRPr="00100B30">
          <w:rPr>
            <w:rStyle w:val="Hyperlink"/>
            <w:rFonts w:asciiTheme="minorHAnsi" w:eastAsia="Times New Roman" w:hAnsiTheme="minorHAnsi"/>
            <w:color w:val="000000" w:themeColor="text1"/>
          </w:rPr>
          <w:t>Demystifying critical reflection: Defining criteria for assessment</w:t>
        </w:r>
      </w:hyperlink>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Higher Education Research &amp; Development</w:t>
      </w:r>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22</w:t>
      </w:r>
      <w:r w:rsidRPr="00100B30">
        <w:rPr>
          <w:rFonts w:asciiTheme="minorHAnsi" w:eastAsia="Times New Roman" w:hAnsiTheme="minorHAnsi"/>
          <w:color w:val="000000" w:themeColor="text1"/>
        </w:rPr>
        <w:t>(3), 313-325.</w:t>
      </w:r>
    </w:p>
    <w:p w14:paraId="24E20EC6" w14:textId="77777777" w:rsidR="007C18EB" w:rsidRPr="00100B30" w:rsidRDefault="007C18EB" w:rsidP="007C18EB">
      <w:pPr>
        <w:shd w:val="clear" w:color="auto" w:fill="FFFFFF"/>
        <w:tabs>
          <w:tab w:val="left" w:pos="567"/>
        </w:tabs>
        <w:ind w:left="567" w:hanging="567"/>
        <w:rPr>
          <w:rFonts w:asciiTheme="minorHAnsi" w:eastAsia="Times New Roman" w:hAnsiTheme="minorHAnsi"/>
          <w:color w:val="000000" w:themeColor="text1"/>
        </w:rPr>
      </w:pPr>
      <w:r w:rsidRPr="006C16C8">
        <w:rPr>
          <w:rFonts w:asciiTheme="minorHAnsi" w:hAnsiTheme="minorHAnsi"/>
        </w:rPr>
        <w:t>Fook, White, and Gardner’s (2006). Fook, J., White</w:t>
      </w:r>
      <w:hyperlink r:id="rId16" w:history="1">
        <w:r w:rsidRPr="006C16C8">
          <w:rPr>
            <w:rFonts w:asciiTheme="minorHAnsi" w:hAnsiTheme="minorHAnsi"/>
            <w:bCs/>
          </w:rPr>
          <w:t xml:space="preserve"> , S.</w:t>
        </w:r>
      </w:hyperlink>
      <w:r w:rsidRPr="006C16C8">
        <w:rPr>
          <w:rFonts w:asciiTheme="minorHAnsi" w:hAnsiTheme="minorHAnsi"/>
        </w:rPr>
        <w:t xml:space="preserve">, &amp; Gardner, F. (2006). </w:t>
      </w:r>
      <w:hyperlink r:id="rId17" w:history="1">
        <w:r w:rsidRPr="006C16C8">
          <w:rPr>
            <w:rFonts w:asciiTheme="minorHAnsi" w:hAnsiTheme="minorHAnsi"/>
            <w:bCs/>
          </w:rPr>
          <w:t>Critical reflection: A review of contemporary literature and understandings.</w:t>
        </w:r>
      </w:hyperlink>
      <w:r w:rsidRPr="006C16C8">
        <w:rPr>
          <w:rFonts w:asciiTheme="minorHAnsi" w:hAnsiTheme="minorHAnsi"/>
        </w:rPr>
        <w:t xml:space="preserve"> In White, S., Fook, J., &amp; Gardner, F. (Eds.), </w:t>
      </w:r>
      <w:r w:rsidRPr="007B2178">
        <w:rPr>
          <w:rFonts w:asciiTheme="minorHAnsi" w:hAnsiTheme="minorHAnsi"/>
          <w:i/>
          <w:iCs/>
          <w:u w:val="single"/>
        </w:rPr>
        <w:t>Critical reflection in health and social care</w:t>
      </w:r>
      <w:r w:rsidRPr="006C16C8">
        <w:rPr>
          <w:rFonts w:asciiTheme="minorHAnsi" w:hAnsiTheme="minorHAnsi"/>
          <w:i/>
          <w:iCs/>
        </w:rPr>
        <w:t>.</w:t>
      </w:r>
      <w:r w:rsidRPr="006C16C8">
        <w:rPr>
          <w:rFonts w:asciiTheme="minorHAnsi" w:hAnsiTheme="minorHAnsi"/>
        </w:rPr>
        <w:t xml:space="preserve"> (pp. 3-20). Maidenhead: Open University Press.</w:t>
      </w:r>
    </w:p>
    <w:p w14:paraId="0F5D7B2E" w14:textId="77777777" w:rsidR="007C18EB" w:rsidRPr="00100B30" w:rsidRDefault="007C18EB" w:rsidP="007C18EB">
      <w:pPr>
        <w:ind w:left="426" w:hanging="426"/>
        <w:rPr>
          <w:rFonts w:asciiTheme="minorHAnsi" w:eastAsia="Times New Roman" w:hAnsiTheme="minorHAnsi"/>
          <w:color w:val="000000" w:themeColor="text1"/>
        </w:rPr>
      </w:pPr>
      <w:r w:rsidRPr="00100B30">
        <w:rPr>
          <w:rFonts w:asciiTheme="minorHAnsi" w:eastAsia="Times New Roman" w:hAnsiTheme="minorHAnsi"/>
          <w:color w:val="000000" w:themeColor="text1"/>
        </w:rPr>
        <w:t xml:space="preserve">Gibbs, G. (1988). </w:t>
      </w:r>
      <w:hyperlink r:id="rId18" w:history="1">
        <w:r w:rsidRPr="00100B30">
          <w:rPr>
            <w:rStyle w:val="Hyperlink"/>
            <w:rFonts w:asciiTheme="minorHAnsi" w:eastAsia="Times New Roman" w:hAnsiTheme="minorHAnsi"/>
            <w:i/>
            <w:color w:val="000000" w:themeColor="text1"/>
          </w:rPr>
          <w:t>Learning by doing: A guide to teaching and learning methods</w:t>
        </w:r>
      </w:hyperlink>
      <w:r w:rsidRPr="00100B30">
        <w:rPr>
          <w:rFonts w:asciiTheme="minorHAnsi" w:eastAsia="Times New Roman" w:hAnsiTheme="minorHAnsi"/>
          <w:color w:val="000000" w:themeColor="text1"/>
        </w:rPr>
        <w:t xml:space="preserve">. Oxford: Oxford Further Education Unit. </w:t>
      </w:r>
    </w:p>
    <w:p w14:paraId="104B3E80" w14:textId="77777777" w:rsidR="007C18EB" w:rsidRDefault="007C18EB" w:rsidP="007C18EB">
      <w:pPr>
        <w:ind w:left="426" w:hanging="426"/>
        <w:rPr>
          <w:rFonts w:asciiTheme="minorHAnsi" w:eastAsia="Times New Roman" w:hAnsiTheme="minorHAnsi"/>
          <w:color w:val="000000" w:themeColor="text1"/>
        </w:rPr>
      </w:pPr>
      <w:r w:rsidRPr="00100B30">
        <w:rPr>
          <w:rFonts w:asciiTheme="minorHAnsi" w:eastAsia="Times New Roman" w:hAnsiTheme="minorHAnsi"/>
          <w:color w:val="000000" w:themeColor="text1"/>
        </w:rPr>
        <w:t xml:space="preserve">Green Lister, P., &amp; Crisp, B. (2007). </w:t>
      </w:r>
      <w:hyperlink r:id="rId19" w:history="1">
        <w:r w:rsidRPr="00100B30">
          <w:rPr>
            <w:rStyle w:val="Hyperlink"/>
            <w:rFonts w:asciiTheme="minorHAnsi" w:eastAsia="Times New Roman" w:hAnsiTheme="minorHAnsi"/>
            <w:color w:val="000000" w:themeColor="text1"/>
          </w:rPr>
          <w:t>Critical incident analyses: A practice learning tool for students and practitioners</w:t>
        </w:r>
      </w:hyperlink>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Practice</w:t>
      </w:r>
      <w:r w:rsidRPr="00100B30">
        <w:rPr>
          <w:rFonts w:asciiTheme="minorHAnsi" w:eastAsia="Times New Roman" w:hAnsiTheme="minorHAnsi"/>
          <w:color w:val="000000" w:themeColor="text1"/>
        </w:rPr>
        <w:t xml:space="preserve">, </w:t>
      </w:r>
      <w:r w:rsidRPr="00100B30">
        <w:rPr>
          <w:rFonts w:asciiTheme="minorHAnsi" w:eastAsia="Times New Roman" w:hAnsiTheme="minorHAnsi"/>
          <w:i/>
          <w:color w:val="000000" w:themeColor="text1"/>
        </w:rPr>
        <w:t>19</w:t>
      </w:r>
      <w:r w:rsidRPr="00100B30">
        <w:rPr>
          <w:rFonts w:asciiTheme="minorHAnsi" w:eastAsia="Times New Roman" w:hAnsiTheme="minorHAnsi"/>
          <w:color w:val="000000" w:themeColor="text1"/>
        </w:rPr>
        <w:t>(1), 47-60.</w:t>
      </w:r>
    </w:p>
    <w:p w14:paraId="31A95D1D" w14:textId="460FD1C5" w:rsidR="007C18EB" w:rsidRPr="00100B30" w:rsidRDefault="007C18EB" w:rsidP="007C18EB">
      <w:pPr>
        <w:ind w:left="426" w:hanging="426"/>
        <w:rPr>
          <w:rFonts w:asciiTheme="minorHAnsi" w:eastAsia="Times New Roman" w:hAnsiTheme="minorHAnsi"/>
          <w:color w:val="000000" w:themeColor="text1"/>
        </w:rPr>
      </w:pPr>
      <w:r w:rsidRPr="00AD25B7">
        <w:rPr>
          <w:rFonts w:asciiTheme="minorHAnsi" w:hAnsiTheme="minorHAnsi"/>
          <w:color w:val="000000" w:themeColor="text1"/>
        </w:rPr>
        <w:t xml:space="preserve">Kolb, D.  (1984). </w:t>
      </w:r>
      <w:r w:rsidRPr="001C49B4">
        <w:rPr>
          <w:rFonts w:asciiTheme="minorHAnsi" w:hAnsiTheme="minorHAnsi"/>
          <w:i/>
          <w:color w:val="000000" w:themeColor="text1"/>
          <w:u w:val="single"/>
        </w:rPr>
        <w:t>Experiential Learning:  Experience as the Source of  Learning and Development.</w:t>
      </w:r>
      <w:r w:rsidRPr="00AD25B7">
        <w:rPr>
          <w:rFonts w:asciiTheme="minorHAnsi" w:hAnsiTheme="minorHAnsi"/>
          <w:i/>
          <w:color w:val="000000" w:themeColor="text1"/>
        </w:rPr>
        <w:t xml:space="preserve">  </w:t>
      </w:r>
      <w:r w:rsidRPr="00AD25B7">
        <w:rPr>
          <w:rFonts w:asciiTheme="minorHAnsi" w:hAnsiTheme="minorHAnsi"/>
          <w:color w:val="000000" w:themeColor="text1"/>
        </w:rPr>
        <w:t xml:space="preserve">New Jersey: Prentice </w:t>
      </w:r>
    </w:p>
    <w:p w14:paraId="4965E63F" w14:textId="77777777" w:rsidR="007C18EB" w:rsidRPr="00100B30" w:rsidRDefault="007C18EB" w:rsidP="007C18EB">
      <w:pPr>
        <w:ind w:left="426" w:hanging="426"/>
        <w:rPr>
          <w:rFonts w:asciiTheme="minorHAnsi" w:hAnsiTheme="minorHAnsi"/>
          <w:color w:val="000000" w:themeColor="text1"/>
        </w:rPr>
      </w:pPr>
      <w:r w:rsidRPr="00100B30">
        <w:rPr>
          <w:rFonts w:asciiTheme="minorHAnsi" w:hAnsiTheme="minorHAnsi"/>
          <w:color w:val="000000" w:themeColor="text1"/>
        </w:rPr>
        <w:t xml:space="preserve"> Schön, D. A. (1983). </w:t>
      </w:r>
      <w:hyperlink r:id="rId20" w:history="1">
        <w:r w:rsidRPr="00100B30">
          <w:rPr>
            <w:rStyle w:val="Hyperlink"/>
            <w:rFonts w:asciiTheme="minorHAnsi" w:hAnsiTheme="minorHAnsi"/>
            <w:i/>
            <w:color w:val="000000" w:themeColor="text1"/>
          </w:rPr>
          <w:t>The Reflective Practitioner: How professionals think in action</w:t>
        </w:r>
      </w:hyperlink>
      <w:r w:rsidRPr="00100B30">
        <w:rPr>
          <w:rFonts w:asciiTheme="minorHAnsi" w:hAnsiTheme="minorHAnsi"/>
          <w:color w:val="000000" w:themeColor="text1"/>
        </w:rPr>
        <w:t xml:space="preserve">. London: Temple Smith. </w:t>
      </w:r>
    </w:p>
    <w:p w14:paraId="653EC804" w14:textId="77777777" w:rsidR="007C18EB" w:rsidRDefault="007C18EB" w:rsidP="007C18EB">
      <w:pPr>
        <w:ind w:left="426" w:hanging="426"/>
        <w:rPr>
          <w:rStyle w:val="apple-converted-space"/>
          <w:rFonts w:asciiTheme="minorHAnsi" w:hAnsiTheme="minorHAnsi"/>
          <w:color w:val="000000" w:themeColor="text1"/>
        </w:rPr>
      </w:pPr>
      <w:r w:rsidRPr="00100B30">
        <w:rPr>
          <w:rStyle w:val="apple-converted-space"/>
          <w:rFonts w:asciiTheme="minorHAnsi" w:hAnsiTheme="minorHAnsi"/>
          <w:color w:val="000000" w:themeColor="text1"/>
        </w:rPr>
        <w:t xml:space="preserve">Watton, P., Collings, J., &amp; Moon, J. (2001). </w:t>
      </w:r>
      <w:hyperlink r:id="rId21" w:history="1">
        <w:r w:rsidRPr="00100B30">
          <w:rPr>
            <w:rStyle w:val="Hyperlink"/>
            <w:rFonts w:asciiTheme="minorHAnsi" w:hAnsiTheme="minorHAnsi"/>
            <w:i/>
            <w:color w:val="000000" w:themeColor="text1"/>
          </w:rPr>
          <w:t>Reflective writing: Guidance notes for students</w:t>
        </w:r>
      </w:hyperlink>
      <w:r w:rsidRPr="00100B30">
        <w:rPr>
          <w:rStyle w:val="apple-converted-space"/>
          <w:rFonts w:asciiTheme="minorHAnsi" w:hAnsiTheme="minorHAnsi"/>
          <w:color w:val="000000" w:themeColor="text1"/>
        </w:rPr>
        <w:t>. Exeter: University of Exeter.</w:t>
      </w:r>
    </w:p>
    <w:p w14:paraId="370DC8EF" w14:textId="04C0F597" w:rsidR="007C18EB" w:rsidRDefault="007C18EB" w:rsidP="007C18EB">
      <w:pPr>
        <w:ind w:left="426" w:hanging="426"/>
        <w:rPr>
          <w:rFonts w:ascii="Calibri" w:hAnsi="Calibri" w:cs="Arial"/>
        </w:rPr>
      </w:pPr>
      <w:r w:rsidRPr="007C18EB">
        <w:rPr>
          <w:rStyle w:val="Emphasis"/>
          <w:rFonts w:ascii="Calibri" w:hAnsi="Calibri" w:cs="Arial"/>
          <w:i w:val="0"/>
          <w:color w:val="000000"/>
        </w:rPr>
        <w:t>Waring, M., &amp; Evans, C. (2015).</w:t>
      </w:r>
      <w:r w:rsidRPr="007B2178">
        <w:rPr>
          <w:rStyle w:val="Emphasis"/>
          <w:rFonts w:ascii="Calibri" w:hAnsi="Calibri" w:cs="Arial"/>
          <w:color w:val="000000"/>
          <w:u w:val="single"/>
        </w:rPr>
        <w:t xml:space="preserve"> </w:t>
      </w:r>
      <w:hyperlink r:id="rId22" w:history="1">
        <w:r w:rsidRPr="007C18EB">
          <w:rPr>
            <w:rStyle w:val="Hyperlink"/>
            <w:rFonts w:ascii="Calibri" w:hAnsi="Calibri" w:cs="Arial"/>
            <w:i/>
          </w:rPr>
          <w:t>Understanding pedagogy: Developing a critical approach to teaching and learning</w:t>
        </w:r>
      </w:hyperlink>
      <w:r w:rsidRPr="007C18EB">
        <w:rPr>
          <w:rFonts w:ascii="Calibri" w:hAnsi="Calibri" w:cs="Arial"/>
        </w:rPr>
        <w:t xml:space="preserve">. </w:t>
      </w:r>
      <w:r>
        <w:rPr>
          <w:rFonts w:ascii="Calibri" w:hAnsi="Calibri" w:cs="Arial"/>
        </w:rPr>
        <w:t>Abingdon, Oxford</w:t>
      </w:r>
      <w:r w:rsidRPr="00716B1F">
        <w:rPr>
          <w:rFonts w:ascii="Calibri" w:hAnsi="Calibri" w:cs="Arial"/>
        </w:rPr>
        <w:t>: Routledge.</w:t>
      </w:r>
    </w:p>
    <w:p w14:paraId="0D0ED067" w14:textId="26E259DC" w:rsidR="00F40BB1" w:rsidRPr="007C18EB" w:rsidRDefault="007C18EB" w:rsidP="007C18EB">
      <w:pPr>
        <w:ind w:left="426" w:hanging="426"/>
        <w:rPr>
          <w:rStyle w:val="apple-converted-space"/>
          <w:rFonts w:asciiTheme="minorHAnsi" w:eastAsia="Times New Roman" w:hAnsiTheme="minorHAnsi" w:cs="Arial"/>
          <w:color w:val="000000" w:themeColor="text1"/>
          <w:shd w:val="clear" w:color="auto" w:fill="FFFFFF"/>
        </w:rPr>
      </w:pPr>
      <w:r w:rsidRPr="00100B30">
        <w:rPr>
          <w:rFonts w:asciiTheme="minorHAnsi" w:eastAsia="Times New Roman" w:hAnsiTheme="minorHAnsi" w:cs="Arial"/>
          <w:color w:val="000000" w:themeColor="text1"/>
          <w:shd w:val="clear" w:color="auto" w:fill="FFFFFF"/>
        </w:rPr>
        <w:t xml:space="preserve">Wilson, E., &amp; Demetriou, H. (2007). </w:t>
      </w:r>
      <w:hyperlink r:id="rId23" w:history="1">
        <w:r w:rsidRPr="00100B30">
          <w:rPr>
            <w:rStyle w:val="Hyperlink"/>
            <w:rFonts w:asciiTheme="minorHAnsi" w:eastAsia="Times New Roman" w:hAnsiTheme="minorHAnsi" w:cs="Arial"/>
            <w:color w:val="000000" w:themeColor="text1"/>
            <w:shd w:val="clear" w:color="auto" w:fill="FFFFFF"/>
          </w:rPr>
          <w:t>New teacher learning: Substantive knowledge and contextual factors</w:t>
        </w:r>
      </w:hyperlink>
      <w:r w:rsidRPr="00100B30">
        <w:rPr>
          <w:rFonts w:asciiTheme="minorHAnsi" w:eastAsia="Times New Roman" w:hAnsiTheme="minorHAnsi" w:cs="Arial"/>
          <w:color w:val="000000" w:themeColor="text1"/>
          <w:shd w:val="clear" w:color="auto" w:fill="FFFFFF"/>
        </w:rPr>
        <w:t>. </w:t>
      </w:r>
      <w:r w:rsidRPr="00100B30">
        <w:rPr>
          <w:rFonts w:asciiTheme="minorHAnsi" w:eastAsia="Times New Roman" w:hAnsiTheme="minorHAnsi" w:cs="Arial"/>
          <w:i/>
          <w:iCs/>
          <w:color w:val="000000" w:themeColor="text1"/>
          <w:shd w:val="clear" w:color="auto" w:fill="FFFFFF"/>
        </w:rPr>
        <w:t>The Curriculum Journal</w:t>
      </w:r>
      <w:r w:rsidRPr="00100B30">
        <w:rPr>
          <w:rFonts w:asciiTheme="minorHAnsi" w:eastAsia="Times New Roman" w:hAnsiTheme="minorHAnsi" w:cs="Arial"/>
          <w:color w:val="000000" w:themeColor="text1"/>
          <w:shd w:val="clear" w:color="auto" w:fill="FFFFFF"/>
        </w:rPr>
        <w:t>, </w:t>
      </w:r>
      <w:r w:rsidRPr="00100B30">
        <w:rPr>
          <w:rFonts w:asciiTheme="minorHAnsi" w:eastAsia="Times New Roman" w:hAnsiTheme="minorHAnsi" w:cs="Arial"/>
          <w:i/>
          <w:iCs/>
          <w:color w:val="000000" w:themeColor="text1"/>
          <w:shd w:val="clear" w:color="auto" w:fill="FFFFFF"/>
        </w:rPr>
        <w:t>18</w:t>
      </w:r>
      <w:r w:rsidRPr="00100B30">
        <w:rPr>
          <w:rFonts w:asciiTheme="minorHAnsi" w:eastAsia="Times New Roman" w:hAnsiTheme="minorHAnsi" w:cs="Arial"/>
          <w:color w:val="000000" w:themeColor="text1"/>
          <w:shd w:val="clear" w:color="auto" w:fill="FFFFFF"/>
        </w:rPr>
        <w:t>(3), 213-229.</w:t>
      </w:r>
    </w:p>
    <w:sectPr w:rsidR="00F40BB1" w:rsidRPr="007C18EB" w:rsidSect="00D64C1D">
      <w:footerReference w:type="default" r:id="rId24"/>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60AE6" w16cid:durableId="1E2BEDAE"/>
  <w16cid:commentId w16cid:paraId="13137BDD" w16cid:durableId="1E2C00E6"/>
  <w16cid:commentId w16cid:paraId="40280AAD" w16cid:durableId="1E2C0131"/>
  <w16cid:commentId w16cid:paraId="043B2665" w16cid:durableId="1E2C01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3A389" w14:textId="77777777" w:rsidR="00793FDF" w:rsidRDefault="00793FDF" w:rsidP="00ED66DC">
      <w:r>
        <w:separator/>
      </w:r>
    </w:p>
  </w:endnote>
  <w:endnote w:type="continuationSeparator" w:id="0">
    <w:p w14:paraId="087F291C" w14:textId="77777777" w:rsidR="00793FDF" w:rsidRDefault="00793FDF" w:rsidP="00E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3302" w14:textId="0A7A9F6B" w:rsidR="004160EC" w:rsidRDefault="00774E42">
    <w:pPr>
      <w:pStyle w:val="Footer"/>
    </w:pPr>
    <w:r>
      <w:rPr>
        <w:noProof/>
      </w:rPr>
      <mc:AlternateContent>
        <mc:Choice Requires="wpg">
          <w:drawing>
            <wp:anchor distT="0" distB="0" distL="114300" distR="114300" simplePos="0" relativeHeight="251659264" behindDoc="0" locked="0" layoutInCell="1" allowOverlap="1" wp14:anchorId="1D428857" wp14:editId="1C753B7D">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AF13D" w14:textId="17B4BA15" w:rsidR="00774E42" w:rsidRDefault="00774E42">
                            <w:pPr>
                              <w:pStyle w:val="Footer"/>
                              <w:rPr>
                                <w:caps/>
                                <w:color w:val="808080" w:themeColor="background1" w:themeShade="80"/>
                                <w:sz w:val="20"/>
                                <w:szCs w:val="20"/>
                              </w:rPr>
                            </w:pPr>
                            <w:r>
                              <w:rPr>
                                <w:color w:val="808080" w:themeColor="background1" w:themeShade="80"/>
                                <w:sz w:val="20"/>
                                <w:szCs w:val="20"/>
                              </w:rPr>
                              <w:t>Evans C., &amp; Bennett, D. (2018)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D428857"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568AF13D" w14:textId="17B4BA15" w:rsidR="00774E42" w:rsidRDefault="00774E42">
                      <w:pPr>
                        <w:pStyle w:val="Footer"/>
                        <w:rPr>
                          <w:caps/>
                          <w:color w:val="808080" w:themeColor="background1" w:themeShade="80"/>
                          <w:sz w:val="20"/>
                          <w:szCs w:val="20"/>
                        </w:rPr>
                      </w:pPr>
                      <w:r>
                        <w:rPr>
                          <w:color w:val="808080" w:themeColor="background1" w:themeShade="80"/>
                          <w:sz w:val="20"/>
                          <w:szCs w:val="20"/>
                        </w:rPr>
                        <w:t>Evans C., &amp; Bennett, D. (2018)</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D00E" w14:textId="77777777" w:rsidR="00793FDF" w:rsidRDefault="00793FDF" w:rsidP="00ED66DC">
      <w:r>
        <w:separator/>
      </w:r>
    </w:p>
  </w:footnote>
  <w:footnote w:type="continuationSeparator" w:id="0">
    <w:p w14:paraId="05472C2B" w14:textId="77777777" w:rsidR="00793FDF" w:rsidRDefault="00793FDF" w:rsidP="00ED6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E7D"/>
    <w:multiLevelType w:val="hybridMultilevel"/>
    <w:tmpl w:val="8962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91BB2"/>
    <w:multiLevelType w:val="hybridMultilevel"/>
    <w:tmpl w:val="5E80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87CE7"/>
    <w:multiLevelType w:val="hybridMultilevel"/>
    <w:tmpl w:val="1A32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572BD"/>
    <w:multiLevelType w:val="hybridMultilevel"/>
    <w:tmpl w:val="398A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F7C72"/>
    <w:multiLevelType w:val="hybridMultilevel"/>
    <w:tmpl w:val="D0A02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903034"/>
    <w:multiLevelType w:val="hybridMultilevel"/>
    <w:tmpl w:val="B7EA1EB6"/>
    <w:lvl w:ilvl="0" w:tplc="71F681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6CF1093"/>
    <w:multiLevelType w:val="hybridMultilevel"/>
    <w:tmpl w:val="2180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3EC4"/>
    <w:multiLevelType w:val="hybridMultilevel"/>
    <w:tmpl w:val="2B66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C4AAC"/>
    <w:multiLevelType w:val="hybridMultilevel"/>
    <w:tmpl w:val="B7EA1EB6"/>
    <w:lvl w:ilvl="0" w:tplc="71F681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FE60BFB"/>
    <w:multiLevelType w:val="hybridMultilevel"/>
    <w:tmpl w:val="A97E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E0134"/>
    <w:multiLevelType w:val="hybridMultilevel"/>
    <w:tmpl w:val="B35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90BBA"/>
    <w:multiLevelType w:val="hybridMultilevel"/>
    <w:tmpl w:val="1C8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531AD"/>
    <w:multiLevelType w:val="hybridMultilevel"/>
    <w:tmpl w:val="CDE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F07FF"/>
    <w:multiLevelType w:val="hybridMultilevel"/>
    <w:tmpl w:val="FF8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13"/>
  </w:num>
  <w:num w:numId="6">
    <w:abstractNumId w:val="5"/>
  </w:num>
  <w:num w:numId="7">
    <w:abstractNumId w:val="9"/>
  </w:num>
  <w:num w:numId="8">
    <w:abstractNumId w:val="6"/>
  </w:num>
  <w:num w:numId="9">
    <w:abstractNumId w:val="1"/>
  </w:num>
  <w:num w:numId="10">
    <w:abstractNumId w:val="12"/>
  </w:num>
  <w:num w:numId="11">
    <w:abstractNumId w:val="10"/>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26"/>
    <w:rsid w:val="00024BE9"/>
    <w:rsid w:val="00037B49"/>
    <w:rsid w:val="00037E20"/>
    <w:rsid w:val="00047A9E"/>
    <w:rsid w:val="00085D26"/>
    <w:rsid w:val="00090926"/>
    <w:rsid w:val="000946FB"/>
    <w:rsid w:val="000A1611"/>
    <w:rsid w:val="000B564C"/>
    <w:rsid w:val="000F6B3C"/>
    <w:rsid w:val="00100B30"/>
    <w:rsid w:val="001033A6"/>
    <w:rsid w:val="00130BE2"/>
    <w:rsid w:val="00154A81"/>
    <w:rsid w:val="001762A4"/>
    <w:rsid w:val="0018707D"/>
    <w:rsid w:val="001A3479"/>
    <w:rsid w:val="001A7876"/>
    <w:rsid w:val="001C3720"/>
    <w:rsid w:val="001C6BD0"/>
    <w:rsid w:val="001C7CE8"/>
    <w:rsid w:val="001D587F"/>
    <w:rsid w:val="001F324E"/>
    <w:rsid w:val="00201FD4"/>
    <w:rsid w:val="00221061"/>
    <w:rsid w:val="00246725"/>
    <w:rsid w:val="0025052F"/>
    <w:rsid w:val="00257DD1"/>
    <w:rsid w:val="002611CA"/>
    <w:rsid w:val="00264BD8"/>
    <w:rsid w:val="0028069B"/>
    <w:rsid w:val="0029000E"/>
    <w:rsid w:val="002B7F28"/>
    <w:rsid w:val="002C7FD9"/>
    <w:rsid w:val="002F40FF"/>
    <w:rsid w:val="002F5D8D"/>
    <w:rsid w:val="002F7C1F"/>
    <w:rsid w:val="00331CC6"/>
    <w:rsid w:val="00350455"/>
    <w:rsid w:val="003557B8"/>
    <w:rsid w:val="0036123D"/>
    <w:rsid w:val="00361D10"/>
    <w:rsid w:val="0037287A"/>
    <w:rsid w:val="00380FC1"/>
    <w:rsid w:val="00390054"/>
    <w:rsid w:val="0039073E"/>
    <w:rsid w:val="00391774"/>
    <w:rsid w:val="00396D9D"/>
    <w:rsid w:val="003C0FD1"/>
    <w:rsid w:val="003C1427"/>
    <w:rsid w:val="003F48FA"/>
    <w:rsid w:val="003F5B94"/>
    <w:rsid w:val="003F7767"/>
    <w:rsid w:val="004040B7"/>
    <w:rsid w:val="00406D05"/>
    <w:rsid w:val="004160EC"/>
    <w:rsid w:val="00446677"/>
    <w:rsid w:val="00452FD0"/>
    <w:rsid w:val="00455750"/>
    <w:rsid w:val="00461A09"/>
    <w:rsid w:val="00462B89"/>
    <w:rsid w:val="00493ABB"/>
    <w:rsid w:val="004A3EC9"/>
    <w:rsid w:val="004B302C"/>
    <w:rsid w:val="004B5D63"/>
    <w:rsid w:val="004C70E5"/>
    <w:rsid w:val="004D6A84"/>
    <w:rsid w:val="004E42B7"/>
    <w:rsid w:val="004E56DF"/>
    <w:rsid w:val="00500AB0"/>
    <w:rsid w:val="00510516"/>
    <w:rsid w:val="00544EE1"/>
    <w:rsid w:val="005464D3"/>
    <w:rsid w:val="005523EF"/>
    <w:rsid w:val="00556FF3"/>
    <w:rsid w:val="0056401E"/>
    <w:rsid w:val="0056410E"/>
    <w:rsid w:val="00570B82"/>
    <w:rsid w:val="00572CB7"/>
    <w:rsid w:val="00581A5D"/>
    <w:rsid w:val="0059509C"/>
    <w:rsid w:val="005A5139"/>
    <w:rsid w:val="005E413C"/>
    <w:rsid w:val="005E4333"/>
    <w:rsid w:val="005F0735"/>
    <w:rsid w:val="005F3841"/>
    <w:rsid w:val="00602CDF"/>
    <w:rsid w:val="00612765"/>
    <w:rsid w:val="0064218C"/>
    <w:rsid w:val="00687B2E"/>
    <w:rsid w:val="006A6283"/>
    <w:rsid w:val="006D4445"/>
    <w:rsid w:val="006E21FA"/>
    <w:rsid w:val="00711BF0"/>
    <w:rsid w:val="00743AC6"/>
    <w:rsid w:val="00774644"/>
    <w:rsid w:val="00774E42"/>
    <w:rsid w:val="007870AF"/>
    <w:rsid w:val="00793FDF"/>
    <w:rsid w:val="00794974"/>
    <w:rsid w:val="007C18EB"/>
    <w:rsid w:val="00822418"/>
    <w:rsid w:val="00833F62"/>
    <w:rsid w:val="008374B0"/>
    <w:rsid w:val="0084683D"/>
    <w:rsid w:val="0085583E"/>
    <w:rsid w:val="0086206D"/>
    <w:rsid w:val="00864232"/>
    <w:rsid w:val="00884353"/>
    <w:rsid w:val="008863E3"/>
    <w:rsid w:val="008933AA"/>
    <w:rsid w:val="008949B1"/>
    <w:rsid w:val="00896A40"/>
    <w:rsid w:val="00896B80"/>
    <w:rsid w:val="008A18D8"/>
    <w:rsid w:val="008A6AEF"/>
    <w:rsid w:val="008B1965"/>
    <w:rsid w:val="008D3D83"/>
    <w:rsid w:val="00927F40"/>
    <w:rsid w:val="00941B37"/>
    <w:rsid w:val="00955C0A"/>
    <w:rsid w:val="00967446"/>
    <w:rsid w:val="009718AB"/>
    <w:rsid w:val="00977725"/>
    <w:rsid w:val="009A1AA6"/>
    <w:rsid w:val="009B5070"/>
    <w:rsid w:val="009D72C3"/>
    <w:rsid w:val="00A21738"/>
    <w:rsid w:val="00A2572C"/>
    <w:rsid w:val="00A3085C"/>
    <w:rsid w:val="00A318C3"/>
    <w:rsid w:val="00A44ABC"/>
    <w:rsid w:val="00A51D1E"/>
    <w:rsid w:val="00A75B99"/>
    <w:rsid w:val="00A9772D"/>
    <w:rsid w:val="00AC5251"/>
    <w:rsid w:val="00AD4139"/>
    <w:rsid w:val="00B00A50"/>
    <w:rsid w:val="00B02951"/>
    <w:rsid w:val="00B15894"/>
    <w:rsid w:val="00B16488"/>
    <w:rsid w:val="00B22BE4"/>
    <w:rsid w:val="00B50B33"/>
    <w:rsid w:val="00B637E9"/>
    <w:rsid w:val="00B6429A"/>
    <w:rsid w:val="00B64AC2"/>
    <w:rsid w:val="00B914BB"/>
    <w:rsid w:val="00BE388A"/>
    <w:rsid w:val="00C07488"/>
    <w:rsid w:val="00C4772D"/>
    <w:rsid w:val="00C606C2"/>
    <w:rsid w:val="00C60F6B"/>
    <w:rsid w:val="00C906F8"/>
    <w:rsid w:val="00CA2281"/>
    <w:rsid w:val="00CB39F6"/>
    <w:rsid w:val="00CB4BE3"/>
    <w:rsid w:val="00CD22FE"/>
    <w:rsid w:val="00CE512F"/>
    <w:rsid w:val="00CF3769"/>
    <w:rsid w:val="00D23DBD"/>
    <w:rsid w:val="00D32D96"/>
    <w:rsid w:val="00D538F8"/>
    <w:rsid w:val="00D5793E"/>
    <w:rsid w:val="00D62953"/>
    <w:rsid w:val="00D64C1D"/>
    <w:rsid w:val="00D65350"/>
    <w:rsid w:val="00D7477D"/>
    <w:rsid w:val="00DC33BB"/>
    <w:rsid w:val="00E05E9D"/>
    <w:rsid w:val="00E110B5"/>
    <w:rsid w:val="00E177F0"/>
    <w:rsid w:val="00E34AE1"/>
    <w:rsid w:val="00E62454"/>
    <w:rsid w:val="00EC1FDF"/>
    <w:rsid w:val="00EC2111"/>
    <w:rsid w:val="00ED0F22"/>
    <w:rsid w:val="00ED66DC"/>
    <w:rsid w:val="00F10F82"/>
    <w:rsid w:val="00F23F9B"/>
    <w:rsid w:val="00F25D2F"/>
    <w:rsid w:val="00F37F04"/>
    <w:rsid w:val="00F40BB1"/>
    <w:rsid w:val="00F44FF2"/>
    <w:rsid w:val="00F52702"/>
    <w:rsid w:val="00F849A4"/>
    <w:rsid w:val="00F86244"/>
    <w:rsid w:val="00FA0326"/>
    <w:rsid w:val="00FA710E"/>
    <w:rsid w:val="00FB04DF"/>
    <w:rsid w:val="00FF3F6A"/>
    <w:rsid w:val="00FF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D7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51"/>
    <w:rPr>
      <w:rFonts w:ascii="Times New Roman" w:hAnsi="Times New Roman" w:cs="Times New Roman"/>
      <w:lang w:eastAsia="en-GB"/>
    </w:rPr>
  </w:style>
  <w:style w:type="paragraph" w:styleId="Heading5">
    <w:name w:val="heading 5"/>
    <w:basedOn w:val="Normal"/>
    <w:link w:val="Heading5Char"/>
    <w:uiPriority w:val="9"/>
    <w:qFormat/>
    <w:rsid w:val="001033A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
    <w:basedOn w:val="Normal"/>
    <w:link w:val="ListParagraphChar"/>
    <w:uiPriority w:val="34"/>
    <w:qFormat/>
    <w:rsid w:val="0064218C"/>
    <w:pPr>
      <w:ind w:left="720"/>
      <w:contextualSpacing/>
    </w:pPr>
    <w:rPr>
      <w:rFonts w:asciiTheme="minorHAnsi" w:hAnsiTheme="minorHAnsi" w:cstheme="minorBidi"/>
      <w:lang w:eastAsia="en-US"/>
    </w:rPr>
  </w:style>
  <w:style w:type="paragraph" w:styleId="NormalWeb">
    <w:name w:val="Normal (Web)"/>
    <w:basedOn w:val="Normal"/>
    <w:uiPriority w:val="99"/>
    <w:unhideWhenUsed/>
    <w:rsid w:val="00130BE2"/>
    <w:pPr>
      <w:spacing w:before="100" w:beforeAutospacing="1" w:after="100" w:afterAutospacing="1"/>
    </w:pPr>
    <w:rPr>
      <w:rFonts w:eastAsiaTheme="minorEastAsia"/>
    </w:rPr>
  </w:style>
  <w:style w:type="character" w:styleId="Hyperlink">
    <w:name w:val="Hyperlink"/>
    <w:basedOn w:val="DefaultParagraphFont"/>
    <w:uiPriority w:val="99"/>
    <w:unhideWhenUsed/>
    <w:rsid w:val="001A7876"/>
    <w:rPr>
      <w:color w:val="0563C1" w:themeColor="hyperlink"/>
      <w:u w:val="single"/>
    </w:rPr>
  </w:style>
  <w:style w:type="character" w:customStyle="1" w:styleId="Heading5Char">
    <w:name w:val="Heading 5 Char"/>
    <w:basedOn w:val="DefaultParagraphFont"/>
    <w:link w:val="Heading5"/>
    <w:uiPriority w:val="9"/>
    <w:rsid w:val="001033A6"/>
    <w:rPr>
      <w:rFonts w:ascii="Times New Roman" w:hAnsi="Times New Roman" w:cs="Times New Roman"/>
      <w:b/>
      <w:bCs/>
      <w:sz w:val="20"/>
      <w:szCs w:val="20"/>
      <w:lang w:eastAsia="en-GB"/>
    </w:rPr>
  </w:style>
  <w:style w:type="character" w:styleId="Emphasis">
    <w:name w:val="Emphasis"/>
    <w:basedOn w:val="DefaultParagraphFont"/>
    <w:uiPriority w:val="20"/>
    <w:qFormat/>
    <w:rsid w:val="001033A6"/>
    <w:rPr>
      <w:i/>
      <w:iCs/>
    </w:rPr>
  </w:style>
  <w:style w:type="paragraph" w:customStyle="1" w:styleId="p1">
    <w:name w:val="p1"/>
    <w:basedOn w:val="Normal"/>
    <w:rsid w:val="005E413C"/>
    <w:rPr>
      <w:rFonts w:ascii="Tahoma" w:hAnsi="Tahoma" w:cs="Tahoma"/>
      <w:sz w:val="15"/>
      <w:szCs w:val="15"/>
    </w:rPr>
  </w:style>
  <w:style w:type="character" w:customStyle="1" w:styleId="apple-converted-space">
    <w:name w:val="apple-converted-space"/>
    <w:basedOn w:val="DefaultParagraphFont"/>
    <w:rsid w:val="005E413C"/>
  </w:style>
  <w:style w:type="paragraph" w:styleId="FootnoteText">
    <w:name w:val="footnote text"/>
    <w:basedOn w:val="Normal"/>
    <w:link w:val="FootnoteTextChar"/>
    <w:uiPriority w:val="99"/>
    <w:unhideWhenUsed/>
    <w:rsid w:val="00ED66DC"/>
  </w:style>
  <w:style w:type="character" w:customStyle="1" w:styleId="FootnoteTextChar">
    <w:name w:val="Footnote Text Char"/>
    <w:basedOn w:val="DefaultParagraphFont"/>
    <w:link w:val="FootnoteText"/>
    <w:uiPriority w:val="99"/>
    <w:rsid w:val="00ED66DC"/>
    <w:rPr>
      <w:rFonts w:ascii="Times New Roman" w:hAnsi="Times New Roman" w:cs="Times New Roman"/>
      <w:lang w:eastAsia="en-GB"/>
    </w:rPr>
  </w:style>
  <w:style w:type="character" w:styleId="FootnoteReference">
    <w:name w:val="footnote reference"/>
    <w:basedOn w:val="DefaultParagraphFont"/>
    <w:uiPriority w:val="99"/>
    <w:unhideWhenUsed/>
    <w:rsid w:val="00ED66DC"/>
    <w:rPr>
      <w:vertAlign w:val="superscript"/>
    </w:rPr>
  </w:style>
  <w:style w:type="character" w:styleId="FollowedHyperlink">
    <w:name w:val="FollowedHyperlink"/>
    <w:basedOn w:val="DefaultParagraphFont"/>
    <w:uiPriority w:val="99"/>
    <w:semiHidden/>
    <w:unhideWhenUsed/>
    <w:rsid w:val="00B22BE4"/>
    <w:rPr>
      <w:color w:val="954F72" w:themeColor="followedHyperlink"/>
      <w:u w:val="single"/>
    </w:rPr>
  </w:style>
  <w:style w:type="paragraph" w:styleId="Header">
    <w:name w:val="header"/>
    <w:basedOn w:val="Normal"/>
    <w:link w:val="HeaderChar"/>
    <w:uiPriority w:val="99"/>
    <w:unhideWhenUsed/>
    <w:rsid w:val="0059509C"/>
    <w:pPr>
      <w:tabs>
        <w:tab w:val="center" w:pos="4513"/>
        <w:tab w:val="right" w:pos="9026"/>
      </w:tabs>
    </w:pPr>
  </w:style>
  <w:style w:type="character" w:customStyle="1" w:styleId="HeaderChar">
    <w:name w:val="Header Char"/>
    <w:basedOn w:val="DefaultParagraphFont"/>
    <w:link w:val="Header"/>
    <w:uiPriority w:val="99"/>
    <w:rsid w:val="0059509C"/>
    <w:rPr>
      <w:rFonts w:ascii="Times New Roman" w:hAnsi="Times New Roman" w:cs="Times New Roman"/>
      <w:lang w:eastAsia="en-GB"/>
    </w:rPr>
  </w:style>
  <w:style w:type="paragraph" w:styleId="Footer">
    <w:name w:val="footer"/>
    <w:basedOn w:val="Normal"/>
    <w:link w:val="FooterChar"/>
    <w:uiPriority w:val="99"/>
    <w:unhideWhenUsed/>
    <w:rsid w:val="0059509C"/>
    <w:pPr>
      <w:tabs>
        <w:tab w:val="center" w:pos="4513"/>
        <w:tab w:val="right" w:pos="9026"/>
      </w:tabs>
    </w:pPr>
  </w:style>
  <w:style w:type="character" w:customStyle="1" w:styleId="FooterChar">
    <w:name w:val="Footer Char"/>
    <w:basedOn w:val="DefaultParagraphFont"/>
    <w:link w:val="Footer"/>
    <w:uiPriority w:val="99"/>
    <w:rsid w:val="0059509C"/>
    <w:rPr>
      <w:rFonts w:ascii="Times New Roman" w:hAnsi="Times New Roman" w:cs="Times New Roman"/>
      <w:lang w:eastAsia="en-GB"/>
    </w:rPr>
  </w:style>
  <w:style w:type="paragraph" w:customStyle="1" w:styleId="Default">
    <w:name w:val="Default"/>
    <w:rsid w:val="00FA710E"/>
    <w:pPr>
      <w:autoSpaceDE w:val="0"/>
      <w:autoSpaceDN w:val="0"/>
      <w:adjustRightInd w:val="0"/>
    </w:pPr>
    <w:rPr>
      <w:rFonts w:ascii="Times New Roman" w:eastAsia="Calibri" w:hAnsi="Times New Roman" w:cs="Times New Roman"/>
      <w:color w:val="000000"/>
    </w:rPr>
  </w:style>
  <w:style w:type="paragraph" w:customStyle="1" w:styleId="Paragraph">
    <w:name w:val="Paragraph"/>
    <w:basedOn w:val="BodyText"/>
    <w:uiPriority w:val="99"/>
    <w:rsid w:val="00FA710E"/>
    <w:pPr>
      <w:spacing w:after="0"/>
      <w:jc w:val="both"/>
    </w:pPr>
    <w:rPr>
      <w:rFonts w:ascii="Calibri" w:eastAsia="Times New Roman" w:hAnsi="Calibri"/>
      <w:szCs w:val="20"/>
      <w:lang w:eastAsia="en-US"/>
    </w:rPr>
  </w:style>
  <w:style w:type="paragraph" w:styleId="BodyText">
    <w:name w:val="Body Text"/>
    <w:basedOn w:val="Normal"/>
    <w:link w:val="BodyTextChar"/>
    <w:uiPriority w:val="99"/>
    <w:semiHidden/>
    <w:unhideWhenUsed/>
    <w:rsid w:val="00FA710E"/>
    <w:pPr>
      <w:spacing w:after="120"/>
    </w:pPr>
  </w:style>
  <w:style w:type="character" w:customStyle="1" w:styleId="BodyTextChar">
    <w:name w:val="Body Text Char"/>
    <w:basedOn w:val="DefaultParagraphFont"/>
    <w:link w:val="BodyText"/>
    <w:uiPriority w:val="99"/>
    <w:semiHidden/>
    <w:rsid w:val="00FA710E"/>
    <w:rPr>
      <w:rFonts w:ascii="Times New Roman" w:hAnsi="Times New Roman" w:cs="Times New Roman"/>
      <w:lang w:eastAsia="en-GB"/>
    </w:rPr>
  </w:style>
  <w:style w:type="character" w:customStyle="1" w:styleId="UnresolvedMention">
    <w:name w:val="Unresolved Mention"/>
    <w:basedOn w:val="DefaultParagraphFont"/>
    <w:uiPriority w:val="99"/>
    <w:semiHidden/>
    <w:unhideWhenUsed/>
    <w:rsid w:val="00361D10"/>
    <w:rPr>
      <w:color w:val="808080"/>
      <w:shd w:val="clear" w:color="auto" w:fill="E6E6E6"/>
    </w:rPr>
  </w:style>
  <w:style w:type="character" w:styleId="CommentReference">
    <w:name w:val="annotation reference"/>
    <w:basedOn w:val="DefaultParagraphFont"/>
    <w:uiPriority w:val="99"/>
    <w:semiHidden/>
    <w:unhideWhenUsed/>
    <w:rsid w:val="008B1965"/>
    <w:rPr>
      <w:sz w:val="16"/>
      <w:szCs w:val="16"/>
    </w:rPr>
  </w:style>
  <w:style w:type="paragraph" w:styleId="CommentText">
    <w:name w:val="annotation text"/>
    <w:basedOn w:val="Normal"/>
    <w:link w:val="CommentTextChar"/>
    <w:uiPriority w:val="99"/>
    <w:semiHidden/>
    <w:unhideWhenUsed/>
    <w:rsid w:val="008B1965"/>
    <w:rPr>
      <w:sz w:val="20"/>
      <w:szCs w:val="20"/>
    </w:rPr>
  </w:style>
  <w:style w:type="character" w:customStyle="1" w:styleId="CommentTextChar">
    <w:name w:val="Comment Text Char"/>
    <w:basedOn w:val="DefaultParagraphFont"/>
    <w:link w:val="CommentText"/>
    <w:uiPriority w:val="99"/>
    <w:semiHidden/>
    <w:rsid w:val="008B196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1965"/>
    <w:rPr>
      <w:b/>
      <w:bCs/>
    </w:rPr>
  </w:style>
  <w:style w:type="character" w:customStyle="1" w:styleId="CommentSubjectChar">
    <w:name w:val="Comment Subject Char"/>
    <w:basedOn w:val="CommentTextChar"/>
    <w:link w:val="CommentSubject"/>
    <w:uiPriority w:val="99"/>
    <w:semiHidden/>
    <w:rsid w:val="008B1965"/>
    <w:rPr>
      <w:rFonts w:ascii="Times New Roman" w:hAnsi="Times New Roman" w:cs="Times New Roman"/>
      <w:b/>
      <w:bCs/>
      <w:sz w:val="20"/>
      <w:szCs w:val="20"/>
      <w:lang w:eastAsia="en-GB"/>
    </w:rPr>
  </w:style>
  <w:style w:type="paragraph" w:styleId="Revision">
    <w:name w:val="Revision"/>
    <w:hidden/>
    <w:uiPriority w:val="99"/>
    <w:semiHidden/>
    <w:rsid w:val="008B196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8B1965"/>
    <w:rPr>
      <w:sz w:val="26"/>
      <w:szCs w:val="26"/>
    </w:rPr>
  </w:style>
  <w:style w:type="character" w:customStyle="1" w:styleId="BalloonTextChar">
    <w:name w:val="Balloon Text Char"/>
    <w:basedOn w:val="DefaultParagraphFont"/>
    <w:link w:val="BalloonText"/>
    <w:uiPriority w:val="99"/>
    <w:semiHidden/>
    <w:rsid w:val="008B1965"/>
    <w:rPr>
      <w:rFonts w:ascii="Times New Roman" w:hAnsi="Times New Roman" w:cs="Times New Roman"/>
      <w:sz w:val="26"/>
      <w:szCs w:val="26"/>
      <w:lang w:eastAsia="en-GB"/>
    </w:rPr>
  </w:style>
  <w:style w:type="character" w:styleId="Strong">
    <w:name w:val="Strong"/>
    <w:basedOn w:val="DefaultParagraphFont"/>
    <w:uiPriority w:val="22"/>
    <w:qFormat/>
    <w:rsid w:val="004B5D63"/>
    <w:rPr>
      <w:b/>
      <w:bCs/>
    </w:rPr>
  </w:style>
  <w:style w:type="character" w:customStyle="1" w:styleId="ListParagraphChar">
    <w:name w:val="List Paragraph Char"/>
    <w:aliases w:val="F5 List Paragraph Char,List Paragraph1 Char,List Paragraph11 Char"/>
    <w:link w:val="ListParagraph"/>
    <w:uiPriority w:val="34"/>
    <w:locked/>
    <w:rsid w:val="0056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3020">
      <w:bodyDiv w:val="1"/>
      <w:marLeft w:val="0"/>
      <w:marRight w:val="0"/>
      <w:marTop w:val="0"/>
      <w:marBottom w:val="0"/>
      <w:divBdr>
        <w:top w:val="none" w:sz="0" w:space="0" w:color="auto"/>
        <w:left w:val="none" w:sz="0" w:space="0" w:color="auto"/>
        <w:bottom w:val="none" w:sz="0" w:space="0" w:color="auto"/>
        <w:right w:val="none" w:sz="0" w:space="0" w:color="auto"/>
      </w:divBdr>
    </w:div>
    <w:div w:id="164325334">
      <w:bodyDiv w:val="1"/>
      <w:marLeft w:val="0"/>
      <w:marRight w:val="0"/>
      <w:marTop w:val="0"/>
      <w:marBottom w:val="0"/>
      <w:divBdr>
        <w:top w:val="none" w:sz="0" w:space="0" w:color="auto"/>
        <w:left w:val="none" w:sz="0" w:space="0" w:color="auto"/>
        <w:bottom w:val="none" w:sz="0" w:space="0" w:color="auto"/>
        <w:right w:val="none" w:sz="0" w:space="0" w:color="auto"/>
      </w:divBdr>
    </w:div>
    <w:div w:id="417597344">
      <w:bodyDiv w:val="1"/>
      <w:marLeft w:val="0"/>
      <w:marRight w:val="0"/>
      <w:marTop w:val="0"/>
      <w:marBottom w:val="0"/>
      <w:divBdr>
        <w:top w:val="none" w:sz="0" w:space="0" w:color="auto"/>
        <w:left w:val="none" w:sz="0" w:space="0" w:color="auto"/>
        <w:bottom w:val="none" w:sz="0" w:space="0" w:color="auto"/>
        <w:right w:val="none" w:sz="0" w:space="0" w:color="auto"/>
      </w:divBdr>
    </w:div>
    <w:div w:id="485438063">
      <w:bodyDiv w:val="1"/>
      <w:marLeft w:val="0"/>
      <w:marRight w:val="0"/>
      <w:marTop w:val="0"/>
      <w:marBottom w:val="0"/>
      <w:divBdr>
        <w:top w:val="none" w:sz="0" w:space="0" w:color="auto"/>
        <w:left w:val="none" w:sz="0" w:space="0" w:color="auto"/>
        <w:bottom w:val="none" w:sz="0" w:space="0" w:color="auto"/>
        <w:right w:val="none" w:sz="0" w:space="0" w:color="auto"/>
      </w:divBdr>
    </w:div>
    <w:div w:id="555051431">
      <w:bodyDiv w:val="1"/>
      <w:marLeft w:val="0"/>
      <w:marRight w:val="0"/>
      <w:marTop w:val="0"/>
      <w:marBottom w:val="0"/>
      <w:divBdr>
        <w:top w:val="none" w:sz="0" w:space="0" w:color="auto"/>
        <w:left w:val="none" w:sz="0" w:space="0" w:color="auto"/>
        <w:bottom w:val="none" w:sz="0" w:space="0" w:color="auto"/>
        <w:right w:val="none" w:sz="0" w:space="0" w:color="auto"/>
      </w:divBdr>
    </w:div>
    <w:div w:id="574782876">
      <w:bodyDiv w:val="1"/>
      <w:marLeft w:val="0"/>
      <w:marRight w:val="0"/>
      <w:marTop w:val="0"/>
      <w:marBottom w:val="0"/>
      <w:divBdr>
        <w:top w:val="none" w:sz="0" w:space="0" w:color="auto"/>
        <w:left w:val="none" w:sz="0" w:space="0" w:color="auto"/>
        <w:bottom w:val="none" w:sz="0" w:space="0" w:color="auto"/>
        <w:right w:val="none" w:sz="0" w:space="0" w:color="auto"/>
      </w:divBdr>
    </w:div>
    <w:div w:id="620309807">
      <w:bodyDiv w:val="1"/>
      <w:marLeft w:val="0"/>
      <w:marRight w:val="0"/>
      <w:marTop w:val="0"/>
      <w:marBottom w:val="0"/>
      <w:divBdr>
        <w:top w:val="none" w:sz="0" w:space="0" w:color="auto"/>
        <w:left w:val="none" w:sz="0" w:space="0" w:color="auto"/>
        <w:bottom w:val="none" w:sz="0" w:space="0" w:color="auto"/>
        <w:right w:val="none" w:sz="0" w:space="0" w:color="auto"/>
      </w:divBdr>
    </w:div>
    <w:div w:id="631787538">
      <w:bodyDiv w:val="1"/>
      <w:marLeft w:val="0"/>
      <w:marRight w:val="0"/>
      <w:marTop w:val="0"/>
      <w:marBottom w:val="0"/>
      <w:divBdr>
        <w:top w:val="none" w:sz="0" w:space="0" w:color="auto"/>
        <w:left w:val="none" w:sz="0" w:space="0" w:color="auto"/>
        <w:bottom w:val="none" w:sz="0" w:space="0" w:color="auto"/>
        <w:right w:val="none" w:sz="0" w:space="0" w:color="auto"/>
      </w:divBdr>
    </w:div>
    <w:div w:id="834108458">
      <w:bodyDiv w:val="1"/>
      <w:marLeft w:val="0"/>
      <w:marRight w:val="0"/>
      <w:marTop w:val="0"/>
      <w:marBottom w:val="0"/>
      <w:divBdr>
        <w:top w:val="none" w:sz="0" w:space="0" w:color="auto"/>
        <w:left w:val="none" w:sz="0" w:space="0" w:color="auto"/>
        <w:bottom w:val="none" w:sz="0" w:space="0" w:color="auto"/>
        <w:right w:val="none" w:sz="0" w:space="0" w:color="auto"/>
      </w:divBdr>
    </w:div>
    <w:div w:id="841551912">
      <w:bodyDiv w:val="1"/>
      <w:marLeft w:val="0"/>
      <w:marRight w:val="0"/>
      <w:marTop w:val="0"/>
      <w:marBottom w:val="0"/>
      <w:divBdr>
        <w:top w:val="none" w:sz="0" w:space="0" w:color="auto"/>
        <w:left w:val="none" w:sz="0" w:space="0" w:color="auto"/>
        <w:bottom w:val="none" w:sz="0" w:space="0" w:color="auto"/>
        <w:right w:val="none" w:sz="0" w:space="0" w:color="auto"/>
      </w:divBdr>
    </w:div>
    <w:div w:id="973213325">
      <w:bodyDiv w:val="1"/>
      <w:marLeft w:val="0"/>
      <w:marRight w:val="0"/>
      <w:marTop w:val="0"/>
      <w:marBottom w:val="0"/>
      <w:divBdr>
        <w:top w:val="none" w:sz="0" w:space="0" w:color="auto"/>
        <w:left w:val="none" w:sz="0" w:space="0" w:color="auto"/>
        <w:bottom w:val="none" w:sz="0" w:space="0" w:color="auto"/>
        <w:right w:val="none" w:sz="0" w:space="0" w:color="auto"/>
      </w:divBdr>
    </w:div>
    <w:div w:id="1075130581">
      <w:bodyDiv w:val="1"/>
      <w:marLeft w:val="0"/>
      <w:marRight w:val="0"/>
      <w:marTop w:val="0"/>
      <w:marBottom w:val="0"/>
      <w:divBdr>
        <w:top w:val="none" w:sz="0" w:space="0" w:color="auto"/>
        <w:left w:val="none" w:sz="0" w:space="0" w:color="auto"/>
        <w:bottom w:val="none" w:sz="0" w:space="0" w:color="auto"/>
        <w:right w:val="none" w:sz="0" w:space="0" w:color="auto"/>
      </w:divBdr>
    </w:div>
    <w:div w:id="1087381423">
      <w:bodyDiv w:val="1"/>
      <w:marLeft w:val="0"/>
      <w:marRight w:val="0"/>
      <w:marTop w:val="0"/>
      <w:marBottom w:val="0"/>
      <w:divBdr>
        <w:top w:val="none" w:sz="0" w:space="0" w:color="auto"/>
        <w:left w:val="none" w:sz="0" w:space="0" w:color="auto"/>
        <w:bottom w:val="none" w:sz="0" w:space="0" w:color="auto"/>
        <w:right w:val="none" w:sz="0" w:space="0" w:color="auto"/>
      </w:divBdr>
    </w:div>
    <w:div w:id="1107847192">
      <w:bodyDiv w:val="1"/>
      <w:marLeft w:val="0"/>
      <w:marRight w:val="0"/>
      <w:marTop w:val="0"/>
      <w:marBottom w:val="0"/>
      <w:divBdr>
        <w:top w:val="none" w:sz="0" w:space="0" w:color="auto"/>
        <w:left w:val="none" w:sz="0" w:space="0" w:color="auto"/>
        <w:bottom w:val="none" w:sz="0" w:space="0" w:color="auto"/>
        <w:right w:val="none" w:sz="0" w:space="0" w:color="auto"/>
      </w:divBdr>
    </w:div>
    <w:div w:id="1257320921">
      <w:bodyDiv w:val="1"/>
      <w:marLeft w:val="0"/>
      <w:marRight w:val="0"/>
      <w:marTop w:val="0"/>
      <w:marBottom w:val="0"/>
      <w:divBdr>
        <w:top w:val="none" w:sz="0" w:space="0" w:color="auto"/>
        <w:left w:val="none" w:sz="0" w:space="0" w:color="auto"/>
        <w:bottom w:val="none" w:sz="0" w:space="0" w:color="auto"/>
        <w:right w:val="none" w:sz="0" w:space="0" w:color="auto"/>
      </w:divBdr>
    </w:div>
    <w:div w:id="1326325398">
      <w:bodyDiv w:val="1"/>
      <w:marLeft w:val="0"/>
      <w:marRight w:val="0"/>
      <w:marTop w:val="0"/>
      <w:marBottom w:val="0"/>
      <w:divBdr>
        <w:top w:val="none" w:sz="0" w:space="0" w:color="auto"/>
        <w:left w:val="none" w:sz="0" w:space="0" w:color="auto"/>
        <w:bottom w:val="none" w:sz="0" w:space="0" w:color="auto"/>
        <w:right w:val="none" w:sz="0" w:space="0" w:color="auto"/>
      </w:divBdr>
      <w:divsChild>
        <w:div w:id="1015349387">
          <w:marLeft w:val="0"/>
          <w:marRight w:val="0"/>
          <w:marTop w:val="0"/>
          <w:marBottom w:val="0"/>
          <w:divBdr>
            <w:top w:val="none" w:sz="0" w:space="0" w:color="auto"/>
            <w:left w:val="none" w:sz="0" w:space="0" w:color="auto"/>
            <w:bottom w:val="none" w:sz="0" w:space="0" w:color="auto"/>
            <w:right w:val="none" w:sz="0" w:space="0" w:color="auto"/>
          </w:divBdr>
          <w:divsChild>
            <w:div w:id="1034500802">
              <w:marLeft w:val="0"/>
              <w:marRight w:val="0"/>
              <w:marTop w:val="0"/>
              <w:marBottom w:val="0"/>
              <w:divBdr>
                <w:top w:val="none" w:sz="0" w:space="0" w:color="auto"/>
                <w:left w:val="none" w:sz="0" w:space="0" w:color="auto"/>
                <w:bottom w:val="none" w:sz="0" w:space="0" w:color="auto"/>
                <w:right w:val="none" w:sz="0" w:space="0" w:color="auto"/>
              </w:divBdr>
            </w:div>
          </w:divsChild>
        </w:div>
        <w:div w:id="1086996806">
          <w:marLeft w:val="0"/>
          <w:marRight w:val="0"/>
          <w:marTop w:val="0"/>
          <w:marBottom w:val="0"/>
          <w:divBdr>
            <w:top w:val="none" w:sz="0" w:space="0" w:color="auto"/>
            <w:left w:val="none" w:sz="0" w:space="0" w:color="auto"/>
            <w:bottom w:val="none" w:sz="0" w:space="0" w:color="auto"/>
            <w:right w:val="none" w:sz="0" w:space="0" w:color="auto"/>
          </w:divBdr>
          <w:divsChild>
            <w:div w:id="1348092717">
              <w:marLeft w:val="0"/>
              <w:marRight w:val="0"/>
              <w:marTop w:val="0"/>
              <w:marBottom w:val="0"/>
              <w:divBdr>
                <w:top w:val="none" w:sz="0" w:space="0" w:color="auto"/>
                <w:left w:val="none" w:sz="0" w:space="0" w:color="auto"/>
                <w:bottom w:val="none" w:sz="0" w:space="0" w:color="auto"/>
                <w:right w:val="none" w:sz="0" w:space="0" w:color="auto"/>
              </w:divBdr>
            </w:div>
          </w:divsChild>
        </w:div>
        <w:div w:id="1250886722">
          <w:marLeft w:val="0"/>
          <w:marRight w:val="0"/>
          <w:marTop w:val="0"/>
          <w:marBottom w:val="0"/>
          <w:divBdr>
            <w:top w:val="none" w:sz="0" w:space="0" w:color="auto"/>
            <w:left w:val="none" w:sz="0" w:space="0" w:color="auto"/>
            <w:bottom w:val="none" w:sz="0" w:space="0" w:color="auto"/>
            <w:right w:val="none" w:sz="0" w:space="0" w:color="auto"/>
          </w:divBdr>
          <w:divsChild>
            <w:div w:id="7261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6683">
      <w:bodyDiv w:val="1"/>
      <w:marLeft w:val="0"/>
      <w:marRight w:val="0"/>
      <w:marTop w:val="0"/>
      <w:marBottom w:val="0"/>
      <w:divBdr>
        <w:top w:val="none" w:sz="0" w:space="0" w:color="auto"/>
        <w:left w:val="none" w:sz="0" w:space="0" w:color="auto"/>
        <w:bottom w:val="none" w:sz="0" w:space="0" w:color="auto"/>
        <w:right w:val="none" w:sz="0" w:space="0" w:color="auto"/>
      </w:divBdr>
    </w:div>
    <w:div w:id="1516766388">
      <w:bodyDiv w:val="1"/>
      <w:marLeft w:val="0"/>
      <w:marRight w:val="0"/>
      <w:marTop w:val="0"/>
      <w:marBottom w:val="0"/>
      <w:divBdr>
        <w:top w:val="none" w:sz="0" w:space="0" w:color="auto"/>
        <w:left w:val="none" w:sz="0" w:space="0" w:color="auto"/>
        <w:bottom w:val="none" w:sz="0" w:space="0" w:color="auto"/>
        <w:right w:val="none" w:sz="0" w:space="0" w:color="auto"/>
      </w:divBdr>
    </w:div>
    <w:div w:id="1545483746">
      <w:bodyDiv w:val="1"/>
      <w:marLeft w:val="0"/>
      <w:marRight w:val="0"/>
      <w:marTop w:val="0"/>
      <w:marBottom w:val="0"/>
      <w:divBdr>
        <w:top w:val="none" w:sz="0" w:space="0" w:color="auto"/>
        <w:left w:val="none" w:sz="0" w:space="0" w:color="auto"/>
        <w:bottom w:val="none" w:sz="0" w:space="0" w:color="auto"/>
        <w:right w:val="none" w:sz="0" w:space="0" w:color="auto"/>
      </w:divBdr>
    </w:div>
    <w:div w:id="1727487717">
      <w:bodyDiv w:val="1"/>
      <w:marLeft w:val="0"/>
      <w:marRight w:val="0"/>
      <w:marTop w:val="0"/>
      <w:marBottom w:val="0"/>
      <w:divBdr>
        <w:top w:val="none" w:sz="0" w:space="0" w:color="auto"/>
        <w:left w:val="none" w:sz="0" w:space="0" w:color="auto"/>
        <w:bottom w:val="none" w:sz="0" w:space="0" w:color="auto"/>
        <w:right w:val="none" w:sz="0" w:space="0" w:color="auto"/>
      </w:divBdr>
    </w:div>
    <w:div w:id="1879508526">
      <w:bodyDiv w:val="1"/>
      <w:marLeft w:val="0"/>
      <w:marRight w:val="0"/>
      <w:marTop w:val="0"/>
      <w:marBottom w:val="0"/>
      <w:divBdr>
        <w:top w:val="none" w:sz="0" w:space="0" w:color="auto"/>
        <w:left w:val="none" w:sz="0" w:space="0" w:color="auto"/>
        <w:bottom w:val="none" w:sz="0" w:space="0" w:color="auto"/>
        <w:right w:val="none" w:sz="0" w:space="0" w:color="auto"/>
      </w:divBdr>
    </w:div>
    <w:div w:id="1905528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fch/work-experience/reflective-writing-guidance.pdf" TargetMode="External"/><Relationship Id="rId13" Type="http://schemas.openxmlformats.org/officeDocument/2006/relationships/hyperlink" Target="https://www.amazon.co.uk/How-think-restatement-reflective-educative/dp/B00085AL42" TargetMode="External"/><Relationship Id="rId18" Type="http://schemas.openxmlformats.org/officeDocument/2006/relationships/hyperlink" Target="http://shop.brookes.ac.uk/product-catalogue/oxford-centre-for-staff-learning-development/books-publications/ebooks/learning-by-doing-a-guide-to-teaching-and-learning-methods-by-graham-gibbs-eb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xeter.ac.uk/fch/work-experience/reflective-writing-guidance.pdf" TargetMode="External"/><Relationship Id="rId7" Type="http://schemas.openxmlformats.org/officeDocument/2006/relationships/endnotes" Target="endnotes.xml"/><Relationship Id="rId12" Type="http://schemas.openxmlformats.org/officeDocument/2006/relationships/hyperlink" Target="https://www.american.edu/ocl/volunteer/upload/Bringle-Hatcher-Reflection.pdf" TargetMode="External"/><Relationship Id="rId17" Type="http://schemas.openxmlformats.org/officeDocument/2006/relationships/hyperlink" Target="http://www.research.lancs.ac.uk/portal/en/publications/critical-reflection--a-review-of-contemporary-literature-and-understandings(151d494a-14d3-4749-9dec-3ba4b766913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search.lancs.ac.uk/portal/en/people/susan-white(5169690b-d5a8-41a8-a492-87c8309bac59).html" TargetMode="External"/><Relationship Id="rId20" Type="http://schemas.openxmlformats.org/officeDocument/2006/relationships/hyperlink" Target="https://www.amazon.co.uk/Reflective-Practitioner-Professionals-Think-Action/dp/0465068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doi/abs/10.1177/00221678832320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andfonline.com/doi/pdf/10.1080/0729436032000145167" TargetMode="External"/><Relationship Id="rId23" Type="http://schemas.openxmlformats.org/officeDocument/2006/relationships/hyperlink" Target="http://www.tandfonline.com/doi/abs/10.1080/09585170701589710" TargetMode="External"/><Relationship Id="rId10" Type="http://schemas.openxmlformats.org/officeDocument/2006/relationships/hyperlink" Target="https://www.amazon.co.uk/Reflection-Turning-Experience-into-Learning/dp/0850388643" TargetMode="External"/><Relationship Id="rId19" Type="http://schemas.openxmlformats.org/officeDocument/2006/relationships/hyperlink" Target="https://core.ac.uk/download/pdf/13969424.pdf" TargetMode="External"/><Relationship Id="rId4" Type="http://schemas.openxmlformats.org/officeDocument/2006/relationships/settings" Target="settings.xml"/><Relationship Id="rId9" Type="http://schemas.openxmlformats.org/officeDocument/2006/relationships/hyperlink" Target="http://onlinelibrary.wiley.com/doi/10.1002/ace.16/abstract" TargetMode="External"/><Relationship Id="rId14" Type="http://schemas.openxmlformats.org/officeDocument/2006/relationships/hyperlink" Target="https://eatframework.org.uk/wp-content/uploads/2017/09/Core-document-EAT-Evans-November-2017upload.pdf" TargetMode="External"/><Relationship Id="rId22" Type="http://schemas.openxmlformats.org/officeDocument/2006/relationships/hyperlink" Target="https://www.routledge.com/Understanding-Pedagogy-Developing-a-critical-approach-to-teaching-and/Waring-Evans/p/book/9780415571746"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680F41-8B0E-4DF0-8A22-7738EF2D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1939</Words>
  <Characters>9870</Characters>
  <Application>Microsoft Office Word</Application>
  <DocSecurity>0</DocSecurity>
  <Lines>246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Bennett</dc:creator>
  <cp:keywords/>
  <dc:description/>
  <cp:lastModifiedBy>anonymous</cp:lastModifiedBy>
  <cp:revision>2</cp:revision>
  <cp:lastPrinted>2018-06-18T23:05:00Z</cp:lastPrinted>
  <dcterms:created xsi:type="dcterms:W3CDTF">2020-01-29T00:08:00Z</dcterms:created>
  <dcterms:modified xsi:type="dcterms:W3CDTF">2020-01-29T00:08:00Z</dcterms:modified>
</cp:coreProperties>
</file>